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przeciwpożarowe w budynkach (IN1A_26/02)</w:t>
      </w:r>
    </w:p>
    <w:p>
      <w:pPr>
        <w:keepNext w:val="1"/>
        <w:spacing w:after="10"/>
      </w:pPr>
      <w:r>
        <w:rPr>
          <w:b/>
          <w:bCs/>
        </w:rPr>
        <w:t xml:space="preserve">Koordynator przedmiotu: </w:t>
      </w:r>
    </w:p>
    <w:p>
      <w:pPr>
        <w:spacing w:before="20" w:after="190"/>
      </w:pPr>
      <w:r>
        <w:rPr/>
        <w:t xml:space="preserve">mgr inż. Grzegorz Serejko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IN1A_26/02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wg planu studiów) - 10; przygotowanie do zajęć - 10; zapoznanie ze wskazaną literaturą - 15; inne - wykonanie ćwiczenia projektowego - 15;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(liczba godzin wg planu studiów) - 10h=0,4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wg planu studiów) - 10h=0,4 ECTS; przygotowanie do zajęć - 10h=0,4 ECTS; zapoznanie ze wskazaną literaturą - 15h=0,6 ECTS; inne - wykonanie ćwiczenia projektowego - 15h=0,6 ECTS;
RAZEM: 50h=2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Instalacje sanitarne, materiałoznawstwo</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zrozumienie zasad działania instalacji przeciwpożarowych w budynkach,  jak również umiejętność wykonywania obliczeń niezbędnych do przygotowania dokumentacji projektowej w tym zakresie.</w:t>
      </w:r>
    </w:p>
    <w:p>
      <w:pPr>
        <w:keepNext w:val="1"/>
        <w:spacing w:after="10"/>
      </w:pPr>
      <w:r>
        <w:rPr>
          <w:b/>
          <w:bCs/>
        </w:rPr>
        <w:t xml:space="preserve">Treści kształcenia: </w:t>
      </w:r>
    </w:p>
    <w:p>
      <w:pPr>
        <w:spacing w:before="20" w:after="190"/>
      </w:pPr>
      <w:r>
        <w:rPr/>
        <w:t xml:space="preserve">P1 - Ćwiczenie projektowe obejmujące obliczenia instalacji przeciwpożarowej  dla budynku użyteczności publicznej lub sklepu wielkopowierzchniowego.</w:t>
      </w:r>
    </w:p>
    <w:p>
      <w:pPr>
        <w:keepNext w:val="1"/>
        <w:spacing w:after="10"/>
      </w:pPr>
      <w:r>
        <w:rPr>
          <w:b/>
          <w:bCs/>
        </w:rPr>
        <w:t xml:space="preserve">Metody oceny: </w:t>
      </w:r>
    </w:p>
    <w:p>
      <w:pPr>
        <w:spacing w:before="20" w:after="190"/>
      </w:pPr>
      <w:r>
        <w:rPr/>
        <w:t xml:space="preserve">1.	Obecność na zajęciach projektowych jest obowiązkowa. Dopuszczalne są dwie nieobecności nieusprawiedliwione. 
2.	Efekty uczenia się przypisane do części projektowej będą weryfikowane sprawdzianem ustnym (obroną projektu), krótkim zadaniem projektowym oraz wykonaną pracą projektową.
3.	Warunkiem koniecznym zaliczenia przedmiotu jest uzyskanie pozytywnych ocen za pracę projektową, z sprawdzianu ustnego (obrony projektu) i zadania projektowego. Ocena końcowa z przedmiotu jest średnią arytmetyczną z otrzymanych ocen.
4.	Ocena z przedmiotu przekazywana jest do wiadomości studentów niezwłocznie, po sprawdzeniu prac i dokonaniu ich oceny. Ocena końcowa z przedmiotu przekazywana jest do wiadomości studentów w formie uzgodnionej ze studentami. 
5.	Student może poprawiać oceny niedostateczne w terminach wyznaczonych przez prowadzącego zajęcia. Sprawdzian ustny z części projektowej przeprowadzony będzie na ostatnich zajęciach projektowych. Termin dodatkowy obrony pracy projektowej ustalony będzie ze studentami w trakcie trwania zajęć. Wszystkie terminy (oddania prac do oceny) sprawdzianów ustnych z części projektowej muszą być przeprowadzone przed rozpoczęciem sesji egzaminacyjnej.
6.	Student powtarza, z powodu niezadowalających wyników, całość zajęć.
7.	Na sprawdzianie, podczas weryfikacji osiągnięcia efektów uczenia się, każdy zdający powinien mieć długopis (lub pióro) z niebieskim lub czarnym tuszem (atramentem) przeznaczony do zapisywania odpowiedzi oraz kilka czystych arkuszy papieru formatu A4, dopuszcza się korzystanie z kalkulatora, tablic i nomogramów.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11.	Do części projektowej studentowi wydawane są założenia z ustalonym indywidualnie zakresem prac projektowych. Zakres prac projektowych może być zmieniony w trakcie trwania zajęć. 
12.	Stopień osiągnięcia efektów uczenia się dla przedmiotu oraz jego zapis słowny reguluje §18. ust. 1 Regulaminu studiów PW.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Chudzicki J., Sosnowski S.: Instalacje wodociągowe - projektowanie, wykonanie, eksploatacja, Wyd. Seidel-Przywecki, Warszawa, 2005
2. Chudzicki J., Sosnowski S.: Instalacjekanalizacyjne - projektowanie, wykonanie, eksploatacja, Wyd. Seidel-Przywecki, Warszawa, 2004
Literatura uzupełniająca:
1. Sosnowski S., Tabernacki J.: Instalacje wodociągowe i kanalizacyjne w budynkach. WPW Warszawa, 1997.
2. Chudzicki J., Sosnowski S.: Instalacje wodociągowe i kanalizacyjne. Materiały pomocnicze do ćwiczeń. WPW Warszawa, 1999.
3. Tabernacki J., Sosnowski S., Heidrich Z.: Projektowanie instalacji wodociągowych i kanalizacyjnych. Arkady, Warszawa, 1985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teoretyczne podstawy w zakresie działąnia instalacji przeciwpożarowych w budynkach.  Ma uporządkowaną, podbudowaną teoretycznie wiedzę ogólną w zakresie systemów zaopatrzenia na cele przeciwpożarowe oraz instalacji sanitarnych.</w:t>
      </w:r>
    </w:p>
    <w:p>
      <w:pPr>
        <w:spacing w:before="60"/>
      </w:pPr>
      <w:r>
        <w:rPr/>
        <w:t xml:space="preserve">Weryfikacja: </w:t>
      </w:r>
    </w:p>
    <w:p>
      <w:pPr>
        <w:spacing w:before="20" w:after="190"/>
      </w:pPr>
      <w:r>
        <w:rPr/>
        <w:t xml:space="preserve"> praca projektowa, obserwacja podczas pracy.</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Potrafi rozróżniać i scharakteryzować elementy składowe instalacji przeciwpożarowych w budynkach wraz z obiektami towarzyszącymi. Potrafi opisać funkcjonalne rozwiązania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Posiada podstawową wiedzę w zakresie wymagań stawianych w procesie projektowania instalacji przeciwpożarowychw budynkach użyteczności publicznej i handlowych.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czasopism branżowych i stron producentów dla potrzeb projektowania, wykonawstwa oraz eksploatacji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stworzyć opis wykonanego projektu w języku specjalistycznym i niespecjalistycznym.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I1A_U02_01</w:t>
      </w:r>
    </w:p>
    <w:p>
      <w:pPr>
        <w:spacing w:before="20" w:after="190"/>
      </w:pPr>
      <w:r>
        <w:rPr>
          <w:b/>
          <w:bCs/>
        </w:rPr>
        <w:t xml:space="preserve">Powiązane efekty obszarowe: </w:t>
      </w:r>
      <w:r>
        <w:rPr/>
        <w:t xml:space="preserve">T1A_U02</w:t>
      </w:r>
    </w:p>
    <w:p>
      <w:pPr>
        <w:keepNext w:val="1"/>
        <w:spacing w:after="10"/>
      </w:pPr>
      <w:r>
        <w:rPr>
          <w:b/>
          <w:bCs/>
        </w:rPr>
        <w:t xml:space="preserve">Efekt U10_01: </w:t>
      </w:r>
    </w:p>
    <w:p>
      <w:pPr/>
      <w:r>
        <w:rPr/>
        <w:t xml:space="preserve">Potrafi przy formułowaniu i rozwiązywaniu problemu projektowego z zakresu instalacji przeciwpożarowych zidentyfikować oraz uwzględnić w rozwiązaniu powiązania z innymi elementami systemu, ze środowiskim -powiązania i interakcje w całym systemie.</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U13_01: </w:t>
      </w:r>
    </w:p>
    <w:p>
      <w:pPr/>
      <w:r>
        <w:rPr/>
        <w:t xml:space="preserve">Potrafi analizować i ocenić  trafność przyjętych rozwiązań projektowych w zakresie wykonanego ćwiczenia projektowego instalacji przeciwpożarowej w budynku użyteczności publicznej lub handlowym.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zaprojektować instalację przeciwpożarową w budynku wg  zadanych założeń projektowych.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Widzi potrzebę samokształcenia się oraz uzupełniania wiedzy o nowe rozwiązania w dziedzinie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2024-04-29T02:30:59+02:00</dcterms:created>
  <dcterms:modified xsi:type="dcterms:W3CDTF">2024-04-29T02:30:59+02:00</dcterms:modified>
</cp:coreProperties>
</file>

<file path=docProps/custom.xml><?xml version="1.0" encoding="utf-8"?>
<Properties xmlns="http://schemas.openxmlformats.org/officeDocument/2006/custom-properties" xmlns:vt="http://schemas.openxmlformats.org/officeDocument/2006/docPropsVTypes"/>
</file>