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do kolokwium 10h;
Opracowanie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 min.15; Projekty: 10-15.  </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pozytywna ocena z kolokwium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Kolokwium  (W1, W2, W3, W4, W5)</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U05_01  :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 </w:t>
      </w:r>
    </w:p>
    <w:p>
      <w:pPr/>
      <w:r>
        <w:rPr/>
        <w:t xml:space="preserve">Potrafi przygotować  harmonogram realizacji przedsięwzięcia budowlanego z analizą potrzeb zasobowych w programie MS Project</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Kolokwium  (W4, W5)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Kolokwium  (W1, W2, W4), Projekt (P1)  </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2024-05-07T13:27:33+02:00</dcterms:created>
  <dcterms:modified xsi:type="dcterms:W3CDTF">2024-05-07T13:27:33+02:00</dcterms:modified>
</cp:coreProperties>
</file>

<file path=docProps/custom.xml><?xml version="1.0" encoding="utf-8"?>
<Properties xmlns="http://schemas.openxmlformats.org/officeDocument/2006/custom-properties" xmlns:vt="http://schemas.openxmlformats.org/officeDocument/2006/docPropsVTypes"/>
</file>