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20h; 
Zapoznanie się ze wskazaną literaturą 5h;
Przygotowanie do sprawdzianów 5h; 
Przygotowanie prezentacji na wykład 5h; 
Przygotowanie projektów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Wykład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projektu 30h;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 Ponadto w ramach wykładów studenci zapoznają się z podstawowymi zagadnieniami i technikami związanymi z technologią modelowania BIM.</w:t>
      </w:r>
    </w:p>
    <w:p>
      <w:pPr>
        <w:keepNext w:val="1"/>
        <w:spacing w:after="10"/>
      </w:pPr>
      <w:r>
        <w:rPr>
          <w:b/>
          <w:bCs/>
        </w:rPr>
        <w:t xml:space="preserve">Treści kształcenia: </w:t>
      </w:r>
    </w:p>
    <w:p>
      <w:pPr>
        <w:spacing w:before="20" w:after="190"/>
      </w:pPr>
      <w:r>
        <w:rPr/>
        <w:t xml:space="preserve">W1 - Wprowadzenie do technologii BIM. Podstawowa terminologia (wymiarowość modeli, poziomy dojrzałości, etc.). W2 - BIM w porównaniu z CAD. Cechy modeli w technologii BIM. Klasyfikacja i standaryzacja w BIM – IFC. W3 - BIM jako technologia obejmująca cały proces inwestycji i życia budynku. Przegląd programów zgodnych z technologią BIM. Systemy otwarte. W4 - Główni adresaci technologii BIM: inwestor, projektant, wykonawca, użytkownik. BIM w biurze projektowym, koordynacja procesu projektowego. BIM na budowie: nadzór nad realizacją, przedmiary, kontrola harmonogramu, kontrola kosztów, koordynacja. BIM w eksploatacji i zarządzaniu obiektem. Koordynacja i współpraca międzybranżowa w technologii BIM. W5 - Zasady tworzenia modelu w technologii BIM. Obiekty, rodziny obiektów, relacje, więzy, klasyfikacja obiektów. Cechy obiektów i ich modyfikowanie. W6 - Typy modeli BIM. Poziomy rozwoju. Specyfikacje LOD (Level of Detail/Level of Development) i LOI (Level of Information). W7 - Organizacja pracy z wykorzystaniem technologii BIM.  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Zaliczenie wykładu w ramach przedmiotu wymaga przygotowania prezentacji poświęconej zagadnieniu wskazanemu przez prowadzącego przedmiot. Prezetacja oceniana jest wg standardowej skali ocen.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z zajęć projektowych. Studenci chcący otrzymać wyższą ocenę z zajęć projektowych mogą przystąpić do pisemnych sprawdzianów wiedzy weryfikujących osiągnięcie efektów kształcenia na wyższym poziomie. W przypadku zaliczenia ich na oceną pozytywną, końcową oceną z zajęć projektowych jest średnia ocen ze sprawdzianów. W przypadku uzyskania oceny negatywnej z co najmniej jednego ze sprawdzianów oceną końcową z zajęć projektowych jest ocena dostateczna (3,0) uzyskana za wykonanie projektów. Oceną końcową z przedmiotu jest średnia arytmetyczna z ocen uzyskanych z zaliczenia wykładów i z zaliczenia zajęć projektowych zaokrąglona do najbliższej oceny przewidzianej w skali ocen wg regulaminu studiów.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2026-07-28T13:00:35+02:00</dcterms:created>
  <dcterms:modified xsi:type="dcterms:W3CDTF">2026-07-28T13:00:35+02:00</dcterms:modified>
</cp:coreProperties>
</file>

<file path=docProps/custom.xml><?xml version="1.0" encoding="utf-8"?>
<Properties xmlns="http://schemas.openxmlformats.org/officeDocument/2006/custom-properties" xmlns:vt="http://schemas.openxmlformats.org/officeDocument/2006/docPropsVTypes"/>
</file>