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prawodawstwa i ekonomii</w:t>
      </w:r>
    </w:p>
    <w:p>
      <w:pPr>
        <w:keepNext w:val="1"/>
        <w:spacing w:after="10"/>
      </w:pPr>
      <w:r>
        <w:rPr>
          <w:b/>
          <w:bCs/>
        </w:rPr>
        <w:t xml:space="preserve">Koordynator przedmiotu: </w:t>
      </w:r>
    </w:p>
    <w:p>
      <w:pPr>
        <w:spacing w:before="20" w:after="190"/>
      </w:pPr>
      <w:r>
        <w:rPr/>
        <w:t xml:space="preserve">dr Dominik Sypniewski, mgr Anna Małkowska, mgr Urszula Legierska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1110-IS000-ISP-3101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h. - udział w wykładzie
20 h. - samodzielne czytanie literatury
10 h, -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studentom podstawowych uwarunkowań ekonomicznych i prawnych prowadzenia działalności gospodarczej. Studenci poznają podstawowe pojęcia z zakresu prawa cywilnego, prawa handlowego (w tym formy organizacyjno-prawne prowadzenia działalności gospodarczej) i prawa publicznego gospodarczego, W trakcie zajęć studenci poznają procedury związane z podejmowaniem działalności gospodarczej oraz występujące w polskim systemie formy reglamentacji.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Podstawowe zasady prawa gospodarczego.
2. Źródła prawa krajowego. Ogłaszanie aktów prawnych. Źródła prawa UE. Wpływ prawa europejskiego na prawo krajowe.
3. Podstawowe pojęcia prawoznawstwa i prawa cywilnego. Norma prawna i jej struktura. Stosunek prawny. Przepis prawa. Zdolność prawna. Zdolność do czynności prawnych. Osoba fizyczna. Osoba prawna. Niepełna (ułomna) osoba prawna. Przedsiębiorstwo. Firma.
4. Podstawowe pojęcia prawa gospodarczego. Działalność gospodarcza. Przedsiębiorca. Rodzaje przedsiębiorców. Polska Klasyfikacja Działalności.
5. Istota, zakres i przesłanki oddziaływania państwa na gospodarkę. Funkcje państwa w sferze gospodarczej. Administracja gospodarcza.
6. Wolność gospodarcza i jej ograniczenia. Reglamentacja podejmowania działalności gospodarczej. Koncesje. Zezwolenia. Działalność gospodarcza regulowana.
7. Jednoosobowa działalność gospodarcza. Spółka cywilna.
8. Spółki prawa handlowego – informacje ogólne. Systematyka spółek. Wybrane spółki prawa handlowego.
9. Podejmowanie działalności gospodarczej. Systemy ewidencyjne i rejestracyjne przedsiębiorców.
</w:t>
      </w:r>
    </w:p>
    <w:p>
      <w:pPr>
        <w:keepNext w:val="1"/>
        <w:spacing w:after="10"/>
      </w:pPr>
      <w:r>
        <w:rPr>
          <w:b/>
          <w:bCs/>
        </w:rPr>
        <w:t xml:space="preserve">Metody oceny: </w:t>
      </w:r>
    </w:p>
    <w:p>
      <w:pPr>
        <w:spacing w:before="20" w:after="190"/>
      </w:pPr>
      <w:r>
        <w:rPr/>
        <w:t xml:space="preserve">Test jednokrotnego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T. Chauvin, T. Stawecki, P. Winczorek, Wstęp do prawoznawstwa, Warszawa 2016, Wydawnictwo C.H. Beck, ISBN: 978-83-255-7740-7.
2. D. Sypniewski (red.), U. Legierska, A. Małkowska, Ograniczenia wolności podejmowania działalności gospodarczej, Warszawa 2016
3. J. Ciszewski (red.), Prawo handlowe, Warszawa 2015, Wydawnictwo Wolters Kluwer,  ISBN: 978-83-264-9286-0.
4. Materiał normatywny.
Literatura uzupeniająca:
1. W. J. Kocot , A. Brzozowski , E. Skowrońska-Bocian, Prawo cywilne. Część ogólna. Zarys wykładu, Warszawa 2015, Wydawnictwo Wolters Kluwer, ISBN: 978-83-264-9355-3.
2. J. Kuciński (red.), Zarys prawa, Warszawa 2010, Wydawnictwo Lexis Nexis, ISBN: 978-83-7620-472-7.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wiedzę z zakresu podejmowania i prowadzenia działalności gospodarczej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IS_W18</w:t>
      </w:r>
    </w:p>
    <w:p>
      <w:pPr>
        <w:spacing w:before="20" w:after="190"/>
      </w:pPr>
      <w:r>
        <w:rPr>
          <w:b/>
          <w:bCs/>
        </w:rPr>
        <w:t xml:space="preserve">Powiązane efekty obszarowe: </w:t>
      </w:r>
      <w:r>
        <w:rPr/>
        <w:t xml:space="preserve">T1A_W08, T1A_W09</w:t>
      </w:r>
    </w:p>
    <w:p>
      <w:pPr>
        <w:keepNext w:val="1"/>
        <w:spacing w:after="10"/>
      </w:pPr>
      <w:r>
        <w:rPr>
          <w:b/>
          <w:bCs/>
        </w:rPr>
        <w:t xml:space="preserve">Efekt W_02: </w:t>
      </w:r>
    </w:p>
    <w:p>
      <w:pPr/>
      <w:r>
        <w:rPr/>
        <w:t xml:space="preserve">Posiada podstawową wiedzę na temat regulacji prawnych związanych z funkcjonowaniem przedsiębiorców.</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IS_W17</w:t>
      </w:r>
    </w:p>
    <w:p>
      <w:pPr>
        <w:spacing w:before="20" w:after="190"/>
      </w:pPr>
      <w:r>
        <w:rPr>
          <w:b/>
          <w:bCs/>
        </w:rPr>
        <w:t xml:space="preserve">Powiązane efekty obszarowe: </w:t>
      </w:r>
      <w:r>
        <w:rPr/>
        <w:t xml:space="preserve">T1A_W08</w:t>
      </w:r>
    </w:p>
    <w:p>
      <w:pPr>
        <w:pStyle w:val="Heading3"/>
      </w:pPr>
      <w:bookmarkStart w:id="3" w:name="_Toc3"/>
      <w:r>
        <w:t>Profil ogólnoakademicki - kompetencje społeczne</w:t>
      </w:r>
      <w:bookmarkEnd w:id="3"/>
    </w:p>
    <w:p>
      <w:pPr>
        <w:keepNext w:val="1"/>
        <w:spacing w:after="10"/>
      </w:pPr>
      <w:r>
        <w:rPr>
          <w:b/>
          <w:bCs/>
        </w:rPr>
        <w:t xml:space="preserve">Efekt K_01: </w:t>
      </w:r>
    </w:p>
    <w:p>
      <w:pPr/>
      <w:r>
        <w:rPr/>
        <w:t xml:space="preserve">Ma świadomość odpowiedzialności prawnej związanej podejmowaniem decyzji przez przedsiębiorców.</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p>
      <w:pPr>
        <w:keepNext w:val="1"/>
        <w:spacing w:after="10"/>
      </w:pPr>
      <w:r>
        <w:rPr>
          <w:b/>
          <w:bCs/>
        </w:rPr>
        <w:t xml:space="preserve">Efekt K_02: </w:t>
      </w:r>
    </w:p>
    <w:p>
      <w:pPr/>
      <w:r>
        <w:rPr/>
        <w:t xml:space="preserve">Ma świadomość zróżnicowania form organizacyjno-prawnych prowadzenia działalności gospodarczej i konieczności ich odpowiedniego wyboru do profilu wykonywanej działalności</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2024-05-04T09:20:23+02:00</dcterms:created>
  <dcterms:modified xsi:type="dcterms:W3CDTF">2024-05-04T09:20:23+02:00</dcterms:modified>
</cp:coreProperties>
</file>

<file path=docProps/custom.xml><?xml version="1.0" encoding="utf-8"?>
<Properties xmlns="http://schemas.openxmlformats.org/officeDocument/2006/custom-properties" xmlns:vt="http://schemas.openxmlformats.org/officeDocument/2006/docPropsVTypes"/>
</file>