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3/ Methods of Materials Testing 3</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Wprowadzenie do ćwiczeń - 2 godziny, ćwiczenia w laboratorium -28 godzin, opanowanie procedur poszczególnych laboratoriów oraz podstaw stosowanych metod badawczych-15 godz., przygotowanie sprawozdań z ćwiczeń -15 godz. Razem 60 godz.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Wprowadzenie do ćwiczeń - 2 godziny, ćwiczenia w laboratorium-28 godzin. Razem 30 godz.=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-30, przygotowanie do ćwiczeń laboratoryjnych 15, opracowanie sprawozdań-15. Razem 60 godz.=2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III-wykład poprzedzający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Przekazanie studentom aktualnej wiedzy w zakresie metod badania materiałów, możliwości i ograniczeń różnych metod badawczych opartych na wykorzystaniu specjalistycznej aparatury (dyfraktometr rentgenowski, transmisyjny mikroskop elektronowy, dylatometr). Nabycie przez studentów umiejętności identyfikacji fazowej i oceny mikrostruktury różnych materiałów polikrystalicznych.</w:t>
      </w:r>
    </w:p>
    <w:p>
      <w:pPr>
        <w:keepNext w:val="1"/>
        <w:spacing w:after="10"/>
      </w:pPr>
      <w:r>
        <w:rPr>
          <w:b/>
          <w:bCs/>
        </w:rPr>
        <w:t xml:space="preserve">Treści kształcenia: </w:t>
      </w:r>
    </w:p>
    <w:p>
      <w:pPr>
        <w:spacing w:before="20" w:after="190"/>
      </w:pPr>
      <w:r>
        <w:rPr/>
        <w:t xml:space="preserve">Metody mikroskopowe, dyfrakcyjne i spektroskopowe badania materiałów. Rentgenowska analiza fazowa (jakościowa). Wpływ zgniotu i tekstury na obraz dyfrakcyjny. Transmisyjna mikroskopia elektronowa. Dyfrakcja elektronów-wskaźnikowanie elektronogramów. Badanie stopnia krystaliczności-materiały nanokrystaliczne. Metoda kalorymetrii różnicowej w badaniu przemian fazowych.</w:t>
      </w:r>
    </w:p>
    <w:p>
      <w:pPr>
        <w:keepNext w:val="1"/>
        <w:spacing w:after="10"/>
      </w:pPr>
      <w:r>
        <w:rPr>
          <w:b/>
          <w:bCs/>
        </w:rPr>
        <w:t xml:space="preserve">Metody oceny: </w:t>
      </w:r>
    </w:p>
    <w:p>
      <w:pPr>
        <w:spacing w:before="20" w:after="190"/>
      </w:pPr>
      <w:r>
        <w:rPr/>
        <w:t xml:space="preserve">Sprawozdania z każdego laboratorium, uśredniona ocena.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5.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Laboratoria 4-godzinne z podziałem na grupy odbywają się w salach laboratoryjnych i pracowniach przy aparaturze.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MBM3_W1: </w:t>
      </w:r>
    </w:p>
    <w:p>
      <w:pPr/>
      <w:r>
        <w:rPr/>
        <w:t xml:space="preserve">Posiada wiedzę na temat strukturalnych metod badania materiałów, dyfrakcji rentgenowskiej i transmisyjnej mikroskopii elektronowej</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 InzA_W05</w:t>
      </w:r>
    </w:p>
    <w:p>
      <w:pPr>
        <w:pStyle w:val="Heading3"/>
      </w:pPr>
      <w:bookmarkStart w:id="3" w:name="_Toc3"/>
      <w:r>
        <w:t>Profil ogólnoakademicki - umiejętności</w:t>
      </w:r>
      <w:bookmarkEnd w:id="3"/>
    </w:p>
    <w:p>
      <w:pPr>
        <w:keepNext w:val="1"/>
        <w:spacing w:after="10"/>
      </w:pPr>
      <w:r>
        <w:rPr>
          <w:b/>
          <w:bCs/>
        </w:rPr>
        <w:t xml:space="preserve">Efekt MBM3_U1: </w:t>
      </w:r>
    </w:p>
    <w:p>
      <w:pPr/>
      <w:r>
        <w:rPr/>
        <w:t xml:space="preserve">Potrafi przeprowadzić procedurę identyfikacji fazowej za pomocą metod dyfrakcyjnych</w:t>
      </w:r>
    </w:p>
    <w:p>
      <w:pPr>
        <w:spacing w:before="60"/>
      </w:pPr>
      <w:r>
        <w:rPr/>
        <w:t xml:space="preserve">Weryfikacja: </w:t>
      </w:r>
    </w:p>
    <w:p>
      <w:pPr>
        <w:spacing w:before="20" w:after="190"/>
      </w:pPr>
      <w:r>
        <w:rPr/>
        <w:t xml:space="preserve">Przeprowadzenie identyfikacji fazowej oraz opracowanie sprawozdania</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pStyle w:val="Heading3"/>
      </w:pPr>
      <w:bookmarkStart w:id="4" w:name="_Toc4"/>
      <w:r>
        <w:t>Profil ogólnoakademicki - kompetencje społeczne</w:t>
      </w:r>
      <w:bookmarkEnd w:id="4"/>
    </w:p>
    <w:p>
      <w:pPr>
        <w:keepNext w:val="1"/>
        <w:spacing w:after="10"/>
      </w:pPr>
      <w:r>
        <w:rPr>
          <w:b/>
          <w:bCs/>
        </w:rPr>
        <w:t xml:space="preserve">Efekt MBM3_K1: </w:t>
      </w:r>
    </w:p>
    <w:p>
      <w:pPr/>
      <w:r>
        <w:rPr/>
        <w:t xml:space="preserve">Potrafi wspólnie z innymi studentami opracować złożony problem na podstawie cząstkowych wyników</w:t>
      </w:r>
    </w:p>
    <w:p>
      <w:pPr>
        <w:spacing w:before="60"/>
      </w:pPr>
      <w:r>
        <w:rPr/>
        <w:t xml:space="preserve">Weryfikacja: </w:t>
      </w:r>
    </w:p>
    <w:p>
      <w:pPr>
        <w:spacing w:before="20" w:after="190"/>
      </w:pPr>
      <w:r>
        <w:rPr/>
        <w:t xml:space="preserve">Obserwacja studenta na ćwiczeniach laboratoryjnych i dyskusja nad wynikami zamieszczonymi w sprawozdaniu</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2024-04-28T10:43:00+02:00</dcterms:created>
  <dcterms:modified xsi:type="dcterms:W3CDTF">2024-04-28T10:43:00+02:00</dcterms:modified>
</cp:coreProperties>
</file>

<file path=docProps/custom.xml><?xml version="1.0" encoding="utf-8"?>
<Properties xmlns="http://schemas.openxmlformats.org/officeDocument/2006/custom-properties" xmlns:vt="http://schemas.openxmlformats.org/officeDocument/2006/docPropsVTypes"/>
</file>