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na osnowie żelaza w warunkach eksploatacji /The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MNMZ_W1: </w:t>
      </w:r>
    </w:p>
    <w:p>
      <w:pPr/>
      <w:r>
        <w:rPr/>
        <w:t xml:space="preserve">Ma podstawową wiedzę z zakresu degradacji materiałów ze stopów w osnowie żelaza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MNMZ_U1: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MNMZ_K1: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Ocena zaangażowania studenta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MNMZ_K2: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materiałów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2025-12-29T04:21:57+01:00</dcterms:created>
  <dcterms:modified xsi:type="dcterms:W3CDTF">2025-12-29T04:21:57+01:00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