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  Charakterystyka właściwości magnezu i jego stopów – właściwości mechaniczne, odporność na zużycie przez tarcie, odporność korozyjna. Mechanizmy korozji magnezu i jego stopów.  Rola we współczesnej technice dominujących dwóch grup stopów metali lekkich – aluminium i  magnezu wynikająca z uwarunkowań technicznych i ekologicznych. 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 Specyficzne uwarunkowania inżynierii powierzchni stopów metali lekkich – aluminium,  magnezu i ich stopów – problemy wysokiej aktywności chemicznej, samorzutnej pasywacji i niskiej twardości. Metody obróbki powierzchniowej stopów aluminium: utlenianie anodowe, powłoki konwersyjne, powłoki metaliczne, powłoki organiczne, platerowanie, metody PVD, CVD, metody hybrydowe, technologia Keronite, azotowanie stopów aluminium i inne niekonwencjonalne metody. Metody obróbki powierzchniowej stopów magnezu: utlenianie anodowe, powłoki konwersyjne, powłoki metaliczne, powłoki organiczne, metody PVD, CVD, metody hybrydowe, technologia Keronite i inne niekonwencjonalne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ASM Handbook Vol.5 , Surface Engineering, ASM International, Materials Park,OH, 2007.
2. K.U. Kainer „ Magnesium alloys and technologies” DGM,  Willey-VCH Verlag GmbH&amp; Co. KGaA, Weinheim 2003”.
3. Aluminium, Poradnik inżyniera , praca zbiorowa, WNT, Warszawa 1967.
4. ASM Handbook , Aluminum and aluminum alloys, ASM International, Materials Park, OH, 1993.
5. T. Burakowski, T. Wierzchoń, Inżynieria powierzchni metali, WNT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INZPSL_W1: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INZPSL_W2: </w:t>
      </w:r>
    </w:p>
    <w:p>
      <w:pPr/>
      <w:r>
        <w:rPr/>
        <w:t xml:space="preserve">Ma podstawową wiedzę w zakresie własności powierzchniowych, w tym w szczególności, w zakrersie odporności na korozję stopów aluminium i magnezu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INZPSL_W3: </w:t>
      </w:r>
    </w:p>
    <w:p>
      <w:pPr/>
      <w:r>
        <w:rPr/>
        <w:t xml:space="preserve">Orientuje się w metodach obróbki powierzchniowej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INZPSL_U1: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T1A_U16</w:t>
      </w:r>
    </w:p>
    <w:p>
      <w:pPr>
        <w:keepNext w:val="1"/>
        <w:spacing w:after="10"/>
      </w:pPr>
      <w:r>
        <w:rPr>
          <w:b/>
          <w:bCs/>
        </w:rPr>
        <w:t xml:space="preserve">Efekt INZPSL_U2: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INZPSL_U3: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INZPSL_K1: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INZPSL_K2: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INZPSL_K3: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2024-05-07T18:28:27+02:00</dcterms:created>
  <dcterms:modified xsi:type="dcterms:W3CDTF">2024-05-07T18:28:27+02:00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