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R. Lanza, R.Langer, J.Vacanti. Principles of Tissue Engineering, 3rd Edition. Academic Press. 2007.
2 S. Stokłosowa (praca zbiorowa) “Hodowla komórek i tkanek”, PWN, Warszawa 2004.
3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IT_W4: </w:t>
      </w:r>
    </w:p>
    <w:p>
      <w:pPr/>
      <w:r>
        <w:rPr/>
        <w:t xml:space="preserve">Student posiada ogólną wiedzę dot. prawnych i etycznych aspektów dotyczących inżynierii tkankowej 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2024-04-28T23:42:35+02:00</dcterms:created>
  <dcterms:modified xsi:type="dcterms:W3CDTF">2024-04-28T23:42:35+02:00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