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- 28 godzin.
Kolokwium - 2 godziny.
Przygotowanie do kolokwium - 20 godzin.
Razem -.50 godzin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- 28 godzin.
Kolokwium - 2 godziny.
Konsultacje - 20 godzin.
Razem - 50 godzin=2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Lanza, R.Langer, J.Vacanti. Principles of Tissue Engineering, 3rd Edition. Academic Press. 2007.
2. S. Stokłosowa (praca zbiorowa) “Hodowla komórek i tkanek”, PWN, Warszawa 2004.
3. 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IT_W4: </w:t>
      </w:r>
    </w:p>
    <w:p>
      <w:pPr/>
      <w:r>
        <w:rPr/>
        <w:t xml:space="preserve">Student posiada ogólną wiedzę dot. prawnych i atycznych aspektów dotyczących inżynierii tkankowej i genetycznej.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2024-05-02T01:09:17+02:00</dcterms:created>
  <dcterms:modified xsi:type="dcterms:W3CDTF">2024-05-02T01:09:17+02:00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