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Elektroniczna technika pomiarowa w geodezji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1060-GI000-ISP-3008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32, w tym:
a) 15 godz. - wykład
b) 15 godz. - ćwiczenia
c)  2 godz. - konsultacje
2. Praca własna studenta – 43 godzin, w tym:
a) 5 godz. - przygotowywanie się studenta do ćwiczeń,
b) 18 godz. - realizacja zadań projektowych
c) 15 godz. – przygotowywanie się studenta do zaliczeń
3) RAZEM: 75 godz.,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kontaktowych: 32, w tym:
a) 15 godz. - wykład
b) 15 godz. - ćwiczenia
c)  2 godz. - konsultacje
Nakład pracy związany z zajęciami wymagającymi bezpośredniego udziału nauczyciela wynosi  32 godz., co odpowiada 1,3 punktu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1.5 punktu ECTS - 38 godz., w tym:
a) 15 godz. - ćwiczenia
b) 5 godz. - przygotowywanie się studenta do ćwiczeń,
c) 18 godz. - realizacja zadań projektowych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przed rozpoczęciem nauki powinien znać podstawy analizy matematycznej i statystyki (I rok studiów) wykładane na przedmiocie „Matematyka” oraz podstawy instrumentoznawstwa geodezyjnego opanowane na podstawie zajęć prowadzonych na I roku studiów na przedmiocie „Podstawy geodezji.” Do wykonania ćwiczeń rachunkowych z przedmiotu ETP należy opanować materiał wykładany na przedmiotach: "Matematyka" i  „Podstawy Informatyki”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powinien znać podstawowe zasady działania najważniejszych elektronicznych instrumentów geodezyjnych, poznać możliwości programowania, sterowania i wymiany danych z systemami zewnętrznymi oraz powinien  potrafić ocenić wpływ oddziaływania czynników zewnętrznych na wyniki pomiarów geodezyjnych.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Fale elektromagnetyczne i zakres spektrum fal wykorzystywany w geodezji. Podstawy metrologii oraz definicja jednostki długości. Dalmierze elektromagnetyczne. Dalmierze impulsowe oraz określenie niezbędnej dokładności pomiaru czasu. Dalmierze fazowe. Dalmierze radiowe - zastosowanie w pomiarach satelitarnych GNSS. Propagacja fal elektromagnetycznych. Pomiar warunków meteorologicznych, komparacja instrumentów meteo oraz wzory robocze na poprawkę atmosferyczną.Termometry oporowe i termoelektryczne. Błędy pomiarów odległości. Komparacja dalmierzy w tym wyznaczanie stałej dodawania. Pomiar częstotliwości modulacji i wyznaczanie poprawki częstotliwości do mierzonej odległości.  Teodolity elektroniczne oraz metody elektronicznego pomiaru kąta. Tachimetry elektroniczne. Badanie dokładność pomiaru kąta. Zastosowanie laserów w geodezji. Wykorzystanie zjawiska interferencji w geodezji. Idea działania skanerów laserowych.  Niwelacja geometryczna - zasada budowy niwelatora kodowego i łat kodowych. Rodzaje źródeł zasilania i odpowiedni dobór źródła zasilania. Transmisja danych pomiarowych do komputera (RS232, USB itp.). Możliwości programowania instrumentów.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 pisemne oraz zaliczenie ćwiczeń pomiarowych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Deumlich F. Steiger R. Instrumentenkunde der Vermessungstechnik. Wichmannverlag 2004 Dmowski A. Energoelektroniczne układy zasilania prądem stałym. WN-T Warszawa 1998 Holejko K. Precyzyjne elektroniczne pomiary odległości i kątów. WN-T Warszawa, 1991 Jordan/Kneissel/Egert Handbuch der Vermessungskunde Band VI Stuttgart, 1962 Kamela C. Niwelacja precyzyjna. PPWK Warszawa 1992 Płatek A. Geodezyjne dalmierze elektromagnetyczne i tachimetry elektroniczne. PPWK Warszawa, 1992 Płatek A Elektroniczna technika pomiarowa w geodezji Wyd. AGH Kraków, 1995  Joeckel R., Stober M., Huep W. Elektronische Entfernungs- und Richtungsmessung. Wichmann Verlag 2008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1060-GI000-ISP-3008_W01: </w:t>
      </w:r>
    </w:p>
    <w:p>
      <w:pPr/>
      <w:r>
        <w:rPr/>
        <w:t xml:space="preserve">zna zasadę pomiaru odległości dalmierzem elektronicznym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T1P_W02, T1P_W05, T1P_W06, T1P_W07</w:t>
      </w:r>
    </w:p>
    <w:p>
      <w:pPr>
        <w:keepNext w:val="1"/>
        <w:spacing w:after="10"/>
      </w:pPr>
      <w:r>
        <w:rPr>
          <w:b/>
          <w:bCs/>
        </w:rPr>
        <w:t xml:space="preserve">Efekt 1060-GI000-ISP-3008_W02: </w:t>
      </w:r>
    </w:p>
    <w:p>
      <w:pPr/>
      <w:r>
        <w:rPr/>
        <w:t xml:space="preserve">zna funkcjonalność tachmietrów elektronicznych i kierunki rozwoju technologii ich budowy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T1P_W02, T1P_W05, T1P_W06, T1P_W07</w:t>
      </w:r>
    </w:p>
    <w:p>
      <w:pPr>
        <w:keepNext w:val="1"/>
        <w:spacing w:after="10"/>
      </w:pPr>
      <w:r>
        <w:rPr>
          <w:b/>
          <w:bCs/>
        </w:rPr>
        <w:t xml:space="preserve">Efekt 1060-GI000-ISP-3008_W03: </w:t>
      </w:r>
    </w:p>
    <w:p>
      <w:pPr/>
      <w:r>
        <w:rPr/>
        <w:t xml:space="preserve">zna funkcjonalność skanerów laserowych wykorzystywanych w pomiarach geodezyjnych oraz i kierunki rozwoju technologii ich budowy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T1P_W02, T1P_W05, T1P_W06, T1P_W07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1060-GI000-ISP-3008_U01: </w:t>
      </w:r>
    </w:p>
    <w:p>
      <w:pPr/>
      <w:r>
        <w:rPr/>
        <w:t xml:space="preserve">potrafi wyorzystać w zaawansowany sposób funkcje wybranych elektronicznych urządzeń pomiarowych, w tym efektywnie wymieniać dane pomiędzy instrumentem a systemami zewnętrznymi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 laboratorium wykonania zadania praktycznego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T1P_U08, T1P_U11, T1P_U14, T1P_U15</w:t>
      </w:r>
    </w:p>
    <w:p>
      <w:pPr>
        <w:keepNext w:val="1"/>
        <w:spacing w:after="10"/>
      </w:pPr>
      <w:r>
        <w:rPr>
          <w:b/>
          <w:bCs/>
        </w:rPr>
        <w:t xml:space="preserve">Efekt 1060-GI000-ISP-3008_U02: </w:t>
      </w:r>
    </w:p>
    <w:p>
      <w:pPr/>
      <w:r>
        <w:rPr/>
        <w:t xml:space="preserve">potrafi wykonać badania instrumentów geodezyjnych w celu wyznaczenia błędów i ewentualnie ich rektyfikacji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wykonanych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T1P_U08, T1P_U09, T1P_U14, T1P_U08, T1P_U11, T1P_U14, T1P_U15</w:t>
      </w:r>
    </w:p>
    <w:p>
      <w:pPr>
        <w:keepNext w:val="1"/>
        <w:spacing w:after="10"/>
      </w:pPr>
      <w:r>
        <w:rPr>
          <w:b/>
          <w:bCs/>
        </w:rPr>
        <w:t xml:space="preserve">Efekt 1060-GI000-ISP-3008_U03: </w:t>
      </w:r>
    </w:p>
    <w:p>
      <w:pPr/>
      <w:r>
        <w:rPr/>
        <w:t xml:space="preserve">potrafi automatyzować pracę wybranego instrumentu geodezyjnego, w szczególności poprzez wykonanie dodatkowego oprogramowania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K_U09, K_U13,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T1P_U01, T1P_U13, T1P_U08, T1P_U09, T1P_U14, T1P_U03, T1P_U07, T1P_U09, T1P_U10, T1P_U12, T1P_U13, T1P_U14, T1P_U16, T1P_U18, T1P_U19, T1P_U08, T1P_U11, T1P_U14, T1P_U15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1060-GI000-ISP-3008_K01: </w:t>
      </w:r>
    </w:p>
    <w:p>
      <w:pPr/>
      <w:r>
        <w:rPr/>
        <w:t xml:space="preserve">potrafi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2025-12-28T01:07:27+01:00</dcterms:created>
  <dcterms:modified xsi:type="dcterms:W3CDTF">2025-12-28T01:07:27+01:00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