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nawigacji satelitarnej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1060-GI000-ISP-4010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- 65, w tym:
a) udział w wykładach: 15 x 2 godz. =30 godz., 
b) udział w ćwiczeniach projektowych: 15 x 2 godz. = 30 godz., 
c) udział w konsultacjach związanych z realizacją projektu: 6 x 0.5 godz. = 3 godz.,
d) egzamin: 2 godz.
2) Praca własna studenta - 60 godzin, w tym:
a) przygotowanie do zajęć projektowych: 10 godz., 
b) realizacja zadań projektowych: 25 godz., 
c) analiza dodatkowej literatury: 5 godz., 
d) przygotowanie do egzaminu i zaliczeń: 15 godz., )
Łączny nakład pracy studenta wynosi  125 godz.,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punktu ECTS - liczba godzin kontaktowych - 65, w tym:
a) udział w wykładach: 15 x 2 godz. =30 godz., 
b) udział w ćwiczeniach projektowych: 15 x 2 godz. = 30 godz., 
c) udział w konsultacjach związanych z realizacją projektu: 6 x 0.5 godz. = 3 godz.,
d) egzamin: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3,1 punktu ECTS - liczba godzin o charakterze praktycznym - 77, w tym:
a) udział w zajęciach projektowych: 15 x 2 godz. = 30 godz., 
b) udział w konsultacjach związanych z realizacją projektu: 4 x 0.5 godz. = 2 godz., 
c) przygotowanie do zajęć projektowych: 10 godz., 
d) realizacja zadań projektowych: 25 godz., 
e) analiza dodatkowej literatury: 2 godz., 
f) przygotowanie do  zaliczeń: 8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trygonometrii sferycznej, geometrii elipsoidy i układów współrzędnych, algebry liniowej, geometrii różniczkowej, rachunku różniczkowego i całkowego oraz znajomość fizyki zakresu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zasadami funkcjonowania współczesnych systemów nawigacji satelitarnej, w tym z technologiami pomiarów satelitarnych GNSS wykorzystywanych w GIS i nawigacji.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Wiadomości podstawowe z teorii ruchu sztucznych satelitów Ziemi: ruch keplerowski i perturbowany; elementy orbity; rodzaje orbit; równanie ruchu SSZ; całkowanie równań ruchu; równanie orbity; ruch po orbicie kołowej i eliptycznej; równanie Keplera; współrzędne orbitalne i przestrzenne satelity; wyznaczanie tras przelotów satelitów; satelita stacjonarny i jego zastosowania; ruch perturbowany; podział sił perturbujących; elementy oskulacyjne. Pomiary GNSS: budowa systemu GPS; analiza sygnału satelitów GPS; odbiorniki i anteny GPS; równanie kodowe i fazowe pseudoogległości. problem inicjalizacji w pomiarach GPS; pomiary absolutne i różnicowe.  Technologie pomiarów GNSS: pomiary statyczne, szybkie statyczne, kinematyczne, RTK i DGPS; błędy pomiarów GPS;  tworzenie różnic obserwacji GPS, liniowe kombinacje obserwacji fazowych i możliwości ich wykorzystania; zalety i wady pomiarów opartych na globalnym systemie pozycyjnym GPS. Inne istniejące i planowane globalne satelitarne systemy nawigacyjne: systemy GLONASS, Compass i Galileo; podobieństwa i różnice systemów; korzyści z łącznego stosowania systemów.  Przegląd regionalnych systemów QZSS, IRNSS GAGAN, NIGCOMSAT etc. Satelitarne i naziemne systemy wspomagania w tym system ASG-EUPOS.  GNSS w zastosowaniach GIS i nawigacji, integracja GPS/INS.
Ćwiczenia projektowe: zadania z teorii ruchu sztucznych satelitów Ziemi; wyznaczenie współrzędnych horyzontalnych satelity; obliczenie współrzędnych geocentrycznych satelity GPS na podstawie efemerydy pokładowej; obliczenie współczynników DOP; obliczenie pozycji odbiornika satelitarnego - rozwiązanie nawigacyjne; planowanie, przygotowanie i pomiar w terenie technologią RTK/RTN;  serwisy ASG-EUPOS - zasady korzystania i formaty danych;  filtr Kalmana w systemach INS/GPS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wykonanie wszystkich tematów/projektów przewidzianych programem zajęć, sporządzenie sprawozdań oraz pozytywne oceny ze sprawdzianów. Wymagana jest obecność na zajęciach projektowych w celu bieżącej kontroli realizacji tematów. Egzamin odbywa się w formie pisemnej i obejmuje pytania problemowe i krótkie zadania. Na ocenę ostateczną składają się: ocena z ćwiczeń projektowych z wagą 0.5 oraz ocena z egzaminu z wagą 0.5.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Hofmann-Wallenhof, B., H.Lichtenegger, J.Collins: GPS - Theory and Practice. Springer, 1997
Hofmann-Wallenhof, B., H.Lichtenegger, E.Wasle: GNSS – Global Navigation Satellite Systems – GPS, GLONASS, Galileo and more. Springer-Verlag, 2008
Lamparski, J.: NAVSTAR GPS. Od teorii do praktyki. Wyd. UW-M, Olsztyn, 2001
Leick, A.: GPS satellite surveying. John Wiley &amp; Sons, 1990
Narkiewicz, J.: GPS i inne satelitarne systemy nawigacyjne. Wydawnictwo Komunikacji i Łączności, wyd. I, 2007
Seeber, G.: Satellite geodesy. 2nd Edition. Walter de Gruyter, 2004
Specht, C.: System GPS.  Biblioteka Nawigacji nr 1. Wydawnictwo Bernardinum. Pelplin 2007. 
Śledziński, J.: Geodezja satelitarna. PPWK, Warszawa, 1978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_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GI.ISP-4010_W1: </w:t>
      </w:r>
    </w:p>
    <w:p>
      <w:pPr/>
      <w:r>
        <w:rPr/>
        <w:t xml:space="preserve">zna zasady ruchu keplerowskiego i perturbowanego sztucznych satelitów Ziemi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T1P_W01</w:t>
      </w:r>
    </w:p>
    <w:p>
      <w:pPr>
        <w:keepNext w:val="1"/>
        <w:spacing w:after="10"/>
      </w:pPr>
      <w:r>
        <w:rPr>
          <w:b/>
          <w:bCs/>
        </w:rPr>
        <w:t xml:space="preserve">Efekt GI.ISP-4010_W2: </w:t>
      </w:r>
    </w:p>
    <w:p>
      <w:pPr/>
      <w:r>
        <w:rPr/>
        <w:t xml:space="preserve">ma uporządkowaną wiedzę na temat zasad działania systemów nawigacji satelitarnej GNSS w tym systemów GPS, Glonass, Compass i Galileo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T1P_W05, T1P_W06, T1P_W07</w:t>
      </w:r>
    </w:p>
    <w:p>
      <w:pPr>
        <w:keepNext w:val="1"/>
        <w:spacing w:after="10"/>
      </w:pPr>
      <w:r>
        <w:rPr>
          <w:b/>
          <w:bCs/>
        </w:rPr>
        <w:t xml:space="preserve">Efekt GI.ISP-4010_W3: </w:t>
      </w:r>
    </w:p>
    <w:p>
      <w:pPr/>
      <w:r>
        <w:rPr/>
        <w:t xml:space="preserve">ma wiedzę na temat zasad wykonywania i opracowania pomiarów GNSS, a w szczególności pomiarów w czasie rzeczywistym i ich wykorzystania w GIS i nawigacji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T1P_W06, T1P_W07, T1P_W02, T1P_W04, T1P_W05, T1P_W06, T1P_W02, T1P_W05, T1P_W06, T1P_W07</w:t>
      </w:r>
    </w:p>
    <w:p>
      <w:pPr>
        <w:keepNext w:val="1"/>
        <w:spacing w:after="10"/>
      </w:pPr>
      <w:r>
        <w:rPr>
          <w:b/>
          <w:bCs/>
        </w:rPr>
        <w:t xml:space="preserve">Efekt GI.ISP-4010_W4: </w:t>
      </w:r>
    </w:p>
    <w:p>
      <w:pPr/>
      <w:r>
        <w:rPr/>
        <w:t xml:space="preserve">ma wiedzę w zakresie budowy i wykorzystania satelitarnych i naziemnych systemów wspomagania GNSS w tym serwisów systemu ASG-EUPOS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T1P_W05, T1P_W06, T1P_W07</w:t>
      </w:r>
    </w:p>
    <w:p>
      <w:pPr>
        <w:keepNext w:val="1"/>
        <w:spacing w:after="10"/>
      </w:pPr>
      <w:r>
        <w:rPr>
          <w:b/>
          <w:bCs/>
        </w:rPr>
        <w:t xml:space="preserve">Efekt GI.ISP-4010_W5: </w:t>
      </w:r>
    </w:p>
    <w:p>
      <w:pPr/>
      <w:r>
        <w:rPr/>
        <w:t xml:space="preserve">ma wiedzę na temat wykorzystania pomiarów GPS w GIS i nawigacji i integracjia GPS/INS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T1P_W06, T1P_W07, T1P_W02, T1P_W05, T1P_W06, T1P_W07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GI.ISP-4010_U1: </w:t>
      </w:r>
    </w:p>
    <w:p>
      <w:pPr/>
      <w:r>
        <w:rPr/>
        <w:t xml:space="preserve">potrafi obliczać podstawowe parametry ruchu sztucznego satelity Ziemi takie jak prędkość, wysokość, okres obiegu, zakres widzialności etc.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T1P_U13, T1P_U14, T1P_U15, T1P_U17</w:t>
      </w:r>
    </w:p>
    <w:p>
      <w:pPr>
        <w:keepNext w:val="1"/>
        <w:spacing w:after="10"/>
      </w:pPr>
      <w:r>
        <w:rPr>
          <w:b/>
          <w:bCs/>
        </w:rPr>
        <w:t xml:space="preserve">Efekt GI.ISP-4010_U2: </w:t>
      </w:r>
    </w:p>
    <w:p>
      <w:pPr/>
      <w:r>
        <w:rPr/>
        <w:t xml:space="preserve">potrafi obliczyć współrzędne horyzontalne satelity w celu określenia widoczności sztucznego satelity Ziemi (planowania pomiaru)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wykorzystywać pomiary GPS w zastosowaniach GIS oraz integrować różne techniki pomiarowe w nawigacji (GPS/INS)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Sprawozdanie i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T1P_U13, T1P_U14, T1P_U15, T1P_U17, T1P_U08, T1P_U11, T1P_U14, T1P_U15</w:t>
      </w:r>
    </w:p>
    <w:p>
      <w:pPr>
        <w:keepNext w:val="1"/>
        <w:spacing w:after="10"/>
      </w:pPr>
      <w:r>
        <w:rPr>
          <w:b/>
          <w:bCs/>
        </w:rPr>
        <w:t xml:space="preserve">Efekt GI.ISP-4010_U3: </w:t>
      </w:r>
    </w:p>
    <w:p>
      <w:pPr/>
      <w:r>
        <w:rPr/>
        <w:t xml:space="preserve">potrafi wykonać pomiary GNSS w czasie rzeczywistym RTK/RTN/DGPS oraz potrafi korzystać z serwisów systemów wspomagania pomiarów GNSS w tym serwisów systemu ASG-EUPOS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T1P_U08, T1P_U11, T1P_U14, T1P_U15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2024-05-06T19:52:24+02:00</dcterms:created>
  <dcterms:modified xsi:type="dcterms:W3CDTF">2024-05-06T19:52:24+02:00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