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podstaw systemów informacji przestrzennej (SIP)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i praktycznych umiejętności z zakresu analiz przestrzennych w zastosowaniu do wspierania procesów podejmowania decyzji.  Zrozumienie podstaw metodycznych, wybranych algorytmów, poznanie możliwości praktycznego stosowania analiz przestrzennych.
</w:t>
      </w:r>
    </w:p>
    <w:p>
      <w:pPr>
        <w:keepNext w:val="1"/>
        <w:spacing w:after="10"/>
      </w:pPr>
      <w:r>
        <w:rPr>
          <w:b/>
          <w:bCs/>
        </w:rPr>
        <w:t xml:space="preserve">Treści kształcenia: </w:t>
      </w:r>
    </w:p>
    <w:p>
      <w:pPr>
        <w:spacing w:before="20" w:after="190"/>
      </w:pPr>
      <w:r>
        <w:rPr/>
        <w:t xml:space="preserve">Wykład. Wstęp do analiz przestrzennych,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metody łączenia odpowiedzi na kryteria. Przegląd zastosowań praktycznych z zakresu analiz przydatności terenu. Przydatność terenów dla budownictwa. Metodyka rozwiązywania zadań z zakresu analiz przydatności terenu w przypadku  celów konfliktowych. Wielokryterialna analiza porównawcza.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Analizy z wykorzystaniem danych NMT i modelu pokrycia terenu (3D), przykładowe zastosowania. Modelowanie zjawiska erozji; model geometryczny spływu, model USLE. Topologia, model topol., zalety w analizach przestrzennych. Badanie zmian, metody analizy zmian czasowych.
Analizy sieciowe, modele sieci, sieć geometryczna i topologiczna, podstawowe typy analiz sieciowych,  przegląd zastosowań.
Przykłady zastosowań analiz przestrzennych  w procesie podejmowania decyzji. Systemy wspierania decyzji. Systemy ekspertowe.
Ocena jakości rezultatów analiz przestrzennych. Jakość danych wejściowych a dokładność rezultatów analiz przestrzennych, niepewność danych, ocena poziomu ryzyka.
--&gt;Ćwiczenia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W ramach przedmiotu wykorzystywana będzie umiejętność programowania.</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GI.ISP-5004_W01: </w:t>
      </w:r>
    </w:p>
    <w:p>
      <w:pPr/>
      <w:r>
        <w:rPr/>
        <w:t xml:space="preserve">Ma wiedzę na temat roli analiz przestrzennych w procesach decyzyjnych, wybranych metod  i algorytmów oraz funkcji oprogramowania i zakresu ich wykorzystania; zna metody projektowania i tworzenia rozwiązań w kierunku automatyzacji odpowiednich procedur z zakresu analiz.</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T1P_W02, T1P_W04, T1P_W05, T1P_W06, T1P_W03, T1P_W04, T1P_W05, T1P_W06, T1P_W07</w:t>
      </w:r>
    </w:p>
    <w:p>
      <w:pPr>
        <w:pStyle w:val="Heading3"/>
      </w:pPr>
      <w:bookmarkStart w:id="3" w:name="_Toc3"/>
      <w:r>
        <w:t>Profil praktyczny - umiejętności</w:t>
      </w:r>
      <w:bookmarkEnd w:id="3"/>
    </w:p>
    <w:p>
      <w:pPr>
        <w:keepNext w:val="1"/>
        <w:spacing w:after="10"/>
      </w:pPr>
      <w:r>
        <w:rPr>
          <w:b/>
          <w:bCs/>
        </w:rPr>
        <w:t xml:space="preserve">Efekt GI.ISP-5004_U01: </w:t>
      </w:r>
    </w:p>
    <w:p>
      <w:pPr/>
      <w:r>
        <w:rPr/>
        <w:t xml:space="preserve">Potrafi pozyskiwać informacje z różnych źródeł, dobierać właściwe dane, odpowiednio integrować dane oraz informacje i wiedzę dla realizacji zadania; potrafi opracować dokumentację dotyczącą realizacji zadania. </w:t>
      </w:r>
    </w:p>
    <w:p>
      <w:pPr>
        <w:spacing w:before="60"/>
      </w:pPr>
      <w:r>
        <w:rPr/>
        <w:t xml:space="preserve">Weryfikacja: </w:t>
      </w:r>
    </w:p>
    <w:p>
      <w:pPr>
        <w:spacing w:before="20" w:after="190"/>
      </w:pPr>
      <w:r>
        <w:rPr/>
        <w:t xml:space="preserve">Poprawne wykonanie i zaliczenie kolejnych zadań; sprawozdanie, odp. ustna, sprawdzian.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T1P_U01, T1P_U13, T1P_U02, T1P_U03, T1P_U19</w:t>
      </w:r>
    </w:p>
    <w:p>
      <w:pPr>
        <w:keepNext w:val="1"/>
        <w:spacing w:after="10"/>
      </w:pPr>
      <w:r>
        <w:rPr>
          <w:b/>
          <w:bCs/>
        </w:rPr>
        <w:t xml:space="preserve">Efekt GI.ISP-5004_U02: </w:t>
      </w:r>
    </w:p>
    <w:p>
      <w:pPr/>
      <w:r>
        <w:rPr/>
        <w:t xml:space="preserve">Potrafi projektować i przeprowadzać analizy przestrzenne w środowisku systemu informacji przestrzennej, potrafi tworzyć rozwiązania  w kierunku automatyzacji (w tym napisać program) odpowiednich procedur z zakresu analiz.</w:t>
      </w:r>
    </w:p>
    <w:p>
      <w:pPr>
        <w:spacing w:before="60"/>
      </w:pPr>
      <w:r>
        <w:rPr/>
        <w:t xml:space="preserve">Weryfikacja: </w:t>
      </w:r>
    </w:p>
    <w:p>
      <w:pPr>
        <w:spacing w:before="20" w:after="190"/>
      </w:pPr>
      <w:r>
        <w:rPr/>
        <w:t xml:space="preserve">Poprawne wykonanie i zaliczenie kolejnych zadań; sprawozdanie, sprawdzian.</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T1P_U08, T1P_U09, T1P_U10, T1P_U15, T1P_U16, T1P_U18</w:t>
      </w:r>
    </w:p>
    <w:p>
      <w:pPr>
        <w:pStyle w:val="Heading3"/>
      </w:pPr>
      <w:bookmarkStart w:id="4" w:name="_Toc4"/>
      <w:r>
        <w:t>Profil praktyczny - kompetencje społeczne</w:t>
      </w:r>
      <w:bookmarkEnd w:id="4"/>
    </w:p>
    <w:p>
      <w:pPr>
        <w:keepNext w:val="1"/>
        <w:spacing w:after="10"/>
      </w:pPr>
      <w:r>
        <w:rPr>
          <w:b/>
          <w:bCs/>
        </w:rPr>
        <w:t xml:space="preserve">Efekt GI.ISP-5004_K01: </w:t>
      </w:r>
    </w:p>
    <w:p>
      <w:pPr/>
      <w:r>
        <w:rPr/>
        <w:t xml:space="preserve">Rozumie pozatechniczne aspekty i skutki działalności inżyniera geoinformatyka, odpowiedzialność za podejmowane decyzje, potrzebę  zachowania w sposób profesjonalny i przestrzegania zasad etyki zawodowej. </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2026-03-02T13:02:51+01:00</dcterms:created>
  <dcterms:modified xsi:type="dcterms:W3CDTF">2026-03-02T13:02:51+01:00</dcterms:modified>
</cp:coreProperties>
</file>

<file path=docProps/custom.xml><?xml version="1.0" encoding="utf-8"?>
<Properties xmlns="http://schemas.openxmlformats.org/officeDocument/2006/custom-properties" xmlns:vt="http://schemas.openxmlformats.org/officeDocument/2006/docPropsVTypes"/>
</file>