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- 5 godzin
b) przygotowanie się do sprawdzianu zaliczającego wykłady - 5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systemu planowania przestrzennego w Polsce;  sporządzania, zakresu oraz posługiwania się dokumentami planistycznymi ze szczególnym uwzględnieniem opracowań na szczeblu lokalnym (gminnym).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planowania przestrzennego w Polsce.
2. Dokumenty planistyczne sporządzane na szczeblu lokalnym.
3. Procedury sporządzania studium uwarunkowań i kierunków zagospodarowania przestrzennego oraz miejscowego planu zagospodarowania przestrzennego.
4. Partycypacja społeczna w procesie sporządzania dokumentów planistycznych.
5. Stopień szczegółowości ustaleń planistycznych dotyczących m.in.:  zasad podziału na działki budowlane; linii, parametrów i wskaźników zabudowy oraz obsługi komunikacyjnej.
6. Sytuacja planistyczna gmin w Polsce.
7. Komisja Urbanistyczno-Architektoniczna
8. Decyzja o warunkach zabudowy oraz decyzja o lokalizacji inwestycji celu publicznego.
9. Decyzja o lokalizacji inwestycji celu publicznego.
10. Analiza ekonomiczna realizacji miejscowego planu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GI.ISP-5008_W01: </w:t>
      </w:r>
    </w:p>
    <w:p>
      <w:pPr/>
      <w:r>
        <w:rPr/>
        <w:t xml:space="preserve">ma podstawową wiedzę o normach i przepisach prawnych dotyczących planowania i zagospodarowania przestrzennego, w tym w szczególności dotyczących dokumentów planistycznych sporządzanych na szczeblu lokalnym -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GI.ISP-5008_U01: </w:t>
      </w:r>
    </w:p>
    <w:p>
      <w:pPr/>
      <w:r>
        <w:rPr/>
        <w:t xml:space="preserve">potrafi wykorzystać wiedzę z różnych dziedzin, niezbędną do planowania danej przestrzeni; posiada umiejętność pracy z dokumentami planistycznymi; rozumie ideę planowania przestrzennego i specyfikę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GI.ISP-5008_K01: </w:t>
      </w:r>
    </w:p>
    <w:p>
      <w:pPr/>
      <w:r>
        <w:rPr/>
        <w:t xml:space="preserve">ma świadomość odpowiedzialności za podejmowane decyzje planistyczne; rozumie konsekwencje realizacji ustaleń planów miejscowych, w tym odnoszących się do środowiska; zna rolę planisty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2026-02-09T18:12:16+01:00</dcterms:created>
  <dcterms:modified xsi:type="dcterms:W3CDTF">2026-02-09T18:12:16+01:00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