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Sytuacje konfliktowe - możliwości ich rozwiązywania, negocjacje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GP.SMOB206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ćwiczeniach - 30 godzin,
b) udział w konsultacjach - 5 godzin.
2) Praca własna studenta - 15 godzin, w tym:
a)  sporządzenie sprawozdań z wykonania ćwiczeń - 10 godzin,
b) przygotowanie do sprawdzianów - 5 godzin.
Łączny nakład pracy studenta wynosi zatem 50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uczestnictwo w ćwiczeniach - 30 godzin,
b)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obserwacji otoczenia społecznego, logicznego myślenia, wiązania faktów i wiedzy.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metodami, technikami rozwiązywania konfliktów, ich dynamiki oraz praktyką prowadzenia negocjacji. Ponadto, student zaznajamia się z podstawami wiedzy z zakresu psychologii społecznej i socjologii z zakresu skutecznej komunikacji interpersonalnej oraz wpływu, a także nabywa umiejętności ich wykorzystania do ułatwienia wpływania na rozmówców podczas relacji interpersonalnych ze szczególnym uwzględnieniem sytuacji rozbieżności interesów.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Wywieranie wpływu i podstawowe techniki wywierania wpływu. Teoria komunikacji, oraz skuteczne metody komunikowania się. Metody aktywnego słuchania i rozpoznawania intencji rozmówców.. Wiedza na temat sytuacji konfliktowych i możliwych wariantów przebiegu konfliktu. Znajomość podstawowych strategii negocjacyjnych i umiejętność rozpoznania i właściwej oceny strategii partnera negocjacyjnego.  Poznanie szczegółowych taktyk negocjacyjnych. Dobór strategii i taktyk negocjacyjnych. Umiejętność stosowania strategii i taktyk negocjacyjnych w praktyce procesu negocjacji.  Umiejętność oceny sukcesu negocjacyjnego na przykładzie problemów teoretycznych.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wykazanie się przyswojeniem wykładanego materiału w formie czynnego uczestnictwa we wszystkich zadaniach negocjacyjnych i uzyskanie na podstawie ich wyniku oceny pozytywnej.
LUB
Wykazanie znajomości powyższej treści  w formie zaliczenia pisemnego, na zaliczenie którego wymagane jest uzyskanie 50%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Cialdini R. Wywieranie wpływu na ludzi, GWP2004
2. Waszkiewicz J, Jak Polak z Polakiem, PWN 1997
3. Fisher, Patton, Ury,  Dochodząc do tak, PWE,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GP.SMOB206_W1: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GP.SMOB206_U1: </w:t>
      </w:r>
    </w:p>
    <w:p>
      <w:pPr/>
      <w:r>
        <w:rPr/>
        <w:t xml:space="preserve">Potrafi opracować szczegółową dokumentację wyników realizacji eksperymentu, zadania projektowego lub badawczego; potrafi przygotować opracowanie zawierające prezentację i omówienie tych wyników raz poprowadzić dyskusję na ten temat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GP.SMOB206_K1: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 GP.SMOB206_K2: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 GP.SMOB206_K3: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2024-05-07T04:50:17+02:00</dcterms:created>
  <dcterms:modified xsi:type="dcterms:W3CDTF">2024-05-07T04:50:17+02:00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