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wiedzy i umiejętności z zakresu wykorzystania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P - Zajęcia wstępne: plan i organizacja zajęć, regulamin pracowni komputerowej, rygory zaliczeniowe; Możliwości rysunkowe AutoCAD-a; Rysowanie w oparciu o menu ikonowe; Podstawowe prymitywy: linia, okrąg, prostokąt, wielobok; Współrzędne bezwzględne, względne i biegunowe. Tryby lokalizacji. AutoCAD - podstawowe konstrukcje geometrii płaskiej: punkty przecięcia, proste równoległe, prostopadłe; Polecenia edycyjne – przesunięcia, kopiowanie, obroty, szyki, skalowanie. AutoCAD: Rzuty Monge’a: punkty wspólne, przeniesienia i powinowactwo, obroty i kłady. Zasady tworzenia rzutów w rysunku technicznym. Arkusze rysunkowe – zasadniczy, podstawowe i pochodne. Rodzaje linii. Tworzenie i wykorzystanie warstw w AutoCAD-zie, wczytywanie rodzajów linii. AutoCAD: Rzuty aksonometryczne. Odtwarzanie rzutów Monge’a z rzutów aksonometrycznych. Tworzenie rzutów prostokątnych w oparciu o modele 3D i rysunki aksonometryczne. Kolokwium zaliczeniowe (test i rysunek).</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Potrafi prawidłowo odczytać i zinterpretować wymiary na rysunku technicznym. Zna zasady rzutów prostokątnych, potrafi odwzorować rzeczywisty detal na podstawie jego rzutów.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U01_02: </w:t>
      </w:r>
    </w:p>
    <w:p>
      <w:pPr/>
      <w:r>
        <w:rPr/>
        <w:t xml:space="preserve">Wykorzystuje obowiązujące normy dotyczące zasad sporządzania rysunków technicznych obiektów mechanicznych.</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M1A_U01_02</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sporządzić rysunek techniczny oraz wprowadzić na nim odpowiednie opisy i oznaczenia w taki sposób, żeby był on prawidłowo i jednoznacznie interpretowany w środowisku inżynierów mechaników.</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M1A_U02_01</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wagę prawidłowego, zgodnego ze sztuką inżynierskę wykonania dokumentacji rysunkowej projektowanego obiektu i wpływu błędów popełnionych w tym zakresie na straty na dalszych etapach życia obiektu.</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2024-04-30T03:40:33+02:00</dcterms:created>
  <dcterms:modified xsi:type="dcterms:W3CDTF">2024-04-30T03:40:33+02:00</dcterms:modified>
</cp:coreProperties>
</file>

<file path=docProps/custom.xml><?xml version="1.0" encoding="utf-8"?>
<Properties xmlns="http://schemas.openxmlformats.org/officeDocument/2006/custom-properties" xmlns:vt="http://schemas.openxmlformats.org/officeDocument/2006/docPropsVTypes"/>
</file>