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przygotowanie do zajęć - 5, zapoznanie ze wskazaną literaturą - 40, opracowanie i przygotowanie prezentacji - 50,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technicznych, organizacyjnych lub badawczych oraz uzupełnienie wiedzy w zakresie wybranych nowych technik i technologii stosowanych w mechanice i budowie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Omówienie zakresu tematyki oraz formy prac seminaryjnych. C2 - Zasady przygotowywania opracowań studialnych, referatów i artykułów do publikacji z poszanowaniem praw autorskich. C3 - Metodyka wykonywania prac dyplomowych. Forma pracy dyplomowej. C4 - Przedstawienie wybranych nowości z zakresu wybranej specjalności. C5 - Referowanie prac seminaryjnych przez studentów wraz z dyskusją. C6 - Przedstawienie stanu realizacji prac dyplomowych uczestników seminarium oraz dyskusja ogólna.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- obecność i aktywność na zajęciach, - wykonanie pracy seminaryjnej, - pozytywna ocena wykonanej i zreferowanej na zajęciach pracy seminaryjnej.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Oktaba W.: Elementy statystyki matematycznej i metodyka doświadczalnictwa, PWN, Warszawa 1974; 2. Rawa T.: Metodyka wykonywania inżynierskich i magisterskich prac dyplomowych, Wyd. ART., Olsztyn 1999; 3. Kuczyński E., Opracowanie wyników doświadczeń. Politechnika Śląska, Gliwice 1969.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własności intelektualnej i praw autorskich w opracowaniach techniczno-informacyjnych oraz projektowych. Wie jak korzystać z opracowań twórczych innych osób, z poszanowaniem ich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opracować i przedstawić zebrane informacje dotyczące rozwiązania technologicznego, konstrukcyjnego, organizacyjnego lub badawczego stosowanego w mechanice i budowie maszyn.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Potrafi przygotować informację z wybranego działu mechaniki i budowy maszyn na podstawie samodzielnych studiów.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U013_01: </w:t>
      </w:r>
    </w:p>
    <w:p>
      <w:pPr/>
      <w:r>
        <w:rPr/>
        <w:t xml:space="preserve">							Potrafi dokonać oceny różnych rozwiązań stosowanych w mechanice i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Ma świadomość popularyzacji wiedzy inżynierskiej w formie profesjonalnego i zrozumiałego przekazu.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2026-07-31T02:48:56+02:00</dcterms:created>
  <dcterms:modified xsi:type="dcterms:W3CDTF">2026-07-31T02:48:56+02:00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