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- 35, razem - 65; Laboratorium: liczba godzin według planu studiów - 20, przygotowanie do zajęć - 25, opracowanie wyników pomiarów - 15, napisanie sprawozdania - 20, razem - 80; Razem - 145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podstawowej wiedzy w zakresie elektrotechniki i elektroniki oraz umiejętności  identyfikacji typowych maszyn elektrycznych, wyznaczania charakterystyk funkcjonowania urządzeń i  napędów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Pojęcia podstawowe, obwód elektryczny, prawo Ohma, prawa Kirchhoffa. W2 - Moc i energia w obwodach jednofazowych. W3 - Charakterystyki tranzystorów bipolarnych. W4 - Podstawowe układy zasilania wzmacniaczy tranzystorowych. W5 - Układy prostownikowe i zasilające. W6 - Moc i energia w obwodach trójfazowych. W7 - Maszyny elektryczne prądu stałego. W8 - Maszyny elektryczne prądu przemiennego. W9 - Układy sterowania napędem elektrycznym. W10 - Podstawy techniki mikroprocesorowej i architektura mikrokontrolerów.
L1 - Badanie obwodów prądu zmiennego z elementami R, L, C. L2 - Pomiary oscylograficzne obwodów sinusoidalnych. L3 -  Badanie charakterystyk wzmacniaczy jednostopniowych prądu zmiennego. L4 - Badanie układów wzmacniaczy operacyjnych scalonych. L5 - Programowanie sterowników LOGO. L6 - Badanie charakterystyk elektromechanicznych maszyn prądu stałego. L7 - Układy automatycznego sterowania napędem elektrycznym. L8 - Badanie charakterystyk napędu asynchronicznego z falownikiem. L9 - Badanie układów rozruchu silników trójfazowych. L10 - Badanie funkcjonowania systemów mikroprocesorowych.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Szczegółowe zasady oceny podawane są na początku zajęć dydaktycznych.
Warunkiem zaliczenia części laboratoryjnej przedmiotu jest uzyskanie pozytywnych ocen z pisemnych sprawdzianów z poszczególnych ćwiczeń laboratoryjnych i sprawozdań. Zaliczenie laboratorium jest podstawą przystąpienia do egzaminu pisemnego. Ocena końcowa jest oceną średnią z laboratorium i pisemnego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Kalisz J.: Podstawy elektroniki cyfrowej. WKŁ, Warszawa 1998. 2. Praca zbiorowa: Elektrotechnika i elektronika dla nieelektryków. Wyd. Naukowo-Techniczne, Warszawa 1999. 3. Krakowiak M.: Elektrotechnika teoretyczna. PWN,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teoretyczne odnośnie budowy i funkcjonowania maszyn i urządzeń elektrycznych, sposobu ich instalacji i użytkowania.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scharakteryzować podstawowe elementy i układy wykorzystywane do pomiaru wielkości elektrycznych i nieelektrycznych.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i przeprowadzić poprawnie pomiary wielkości fizycznych i opracować wyniki pomiarowe z uwzględnieniem niepewności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U08_04: </w:t>
      </w:r>
    </w:p>
    <w:p>
      <w:pPr/>
      <w:r>
        <w:rPr/>
        <w:t xml:space="preserve">Potrafi wykorzystać nowoczesne techniki komputerowe do pomiaru podstawowych wielkości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(L5,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typowych maszyn elektrycznych oraz opracować i przeprowadzić podstawowe pomiary celem weryfikacji stanu technicznego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(L4 -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2025-04-10T21:09:17+02:00</dcterms:created>
  <dcterms:modified xsi:type="dcterms:W3CDTF">2025-04-10T21:09:17+02:00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