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 w tym: 
a) laboratorium- 15 godz.;
b) konsultacje - 5 godz. 
2. Praca własna studenta – 15 godzin, bieżące przygotowywanie się studenta do ćwiczeń laboratoryjnych, studia literaturowe,
3) RAZEM – 35.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20godz., w tym:
a) laboratorium- 15 godz.;
b)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godz.,
2) 15 godz. – przygotowywanie się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języka programowania do rozwiązywania modeli matematycznych za pomocą przetwarzania symbolicznego 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MathCAD Podstawowe operacje, zmienne, wyrażenia algebraiczne.
MathCAD Funkcje, Jednostki miar.
MathCAD Macierze, wykresy dwuwymiarowe i animowane.
MathCAD Rozwiązywnie równań i układów równań, przetwarzanie symboliczne.
Visual Basic. Macierze.
Visual Basic. Operacje na zmiennych tekstowych.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(ocenie podlega rozwiązanie zadania przez studenta w trakcie zajęć). Wszystkie oceny muszą być pozytywne.  Ocena za laboratorium jest średnią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2.	Pokojski Jerzy, Bonarowski Janusz, Jusis Jacek, Algorytmy. Podręcznik wydany przez Politechnikę Warszawską, ETI, 2011, stron: 144. 
3.	Pokojski Jerzy, Bonarowski Janusz, Jusis Jacek, Języki programowania. Podręcznik wydany przez Politechnikę Warszawską, ETI, 2011, stron 198.
4.	Kernighan B.W., Ritchie D.M.: Język C. WNT, 1987 (i późniejsze wydania).
5.	Materiały udostępniane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1150-MB000-ISP-0125_W01: </w:t>
      </w:r>
    </w:p>
    <w:p>
      <w:pPr/>
      <w:r>
        <w:rPr/>
        <w:t xml:space="preserve">Posiada podstawową wiedzę z zakresu historii rozwoju metod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1150-MB000-ISP-0125_W02: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1150-MB000-ISP-0125_W03: </w:t>
      </w:r>
    </w:p>
    <w:p>
      <w:pPr/>
      <w:r>
        <w:rPr/>
        <w:t xml:space="preserve">Posiada podstawową wiedzę na temat programowania algorytmicznego i procesu tworzenia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1150-MB000-ISP-0125_W04: </w:t>
      </w:r>
    </w:p>
    <w:p>
      <w:pPr/>
      <w:r>
        <w:rPr/>
        <w:t xml:space="preserve">Posiada elementarną wiedzę na temat baz danych, systemów doradczych i modelowania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1150-MB000-ISP-0125_U01: </w:t>
      </w:r>
    </w:p>
    <w:p>
      <w:pPr/>
      <w:r>
        <w:rPr/>
        <w:t xml:space="preserve">Potrafi budować podstawowe algorytmy i programy komputerowe oparte na elementach programowania algorytmicznego.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2024-04-28T13:46:26+02:00</dcterms:created>
  <dcterms:modified xsi:type="dcterms:W3CDTF">2024-04-28T13:46:26+02:00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