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inż Katarzyna Rędzińska, dr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77 godzin, w tym:
a) obecność na wykładach - 30 godzin 
b) obecność na zajęciach projektowych - 30 godzin
c) obecność na egzaminie - 2 godziny
d) konsultacje - 15 godzin
2. Praca własna studenta – 73 godzin, w tym: 
a) przygotowanie do zajęć projektowych - 10 godzin
b) zapoznanie się ze wskazaną literaturą i aktami prawnymi - 15 godzin
c) sporządzenie raportu i projektu w wersji numerycznej - 30 godzin
d) przygotowanie do egzaminu - 18 godzin
Łączny nakład pracy studenta wynosi 150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77, w tym:
a) obecność na wykładach - 30 godzin 
b) obecność na zajęciach projektowych - 30 godzin
c) obecność na egzaminie - 2 godziny
d) konsultacje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obecność na zajęciach projektowych - 30 godzin
b) przygotowanie do zajęć projektowych - 10 godzin
c) sporządzenie raportu i projektu w wersji numerycznej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 procesów kształtujących powierzchnię Ziemi,
- geografii fizycznej Polski,
- siedliskoznawstwa stosowanego
- gleboznawstawa
- podstawowych uwarunkowań prawnych ochrony środowiska i krajobrazu w Polsce
- jakości i zagrożeń środowiska w Polsce,
- zależności zachodzących między  komponentami środowiska przyrodniczego, ich stanem  a   działalnością gospodarczą człowieka,
- podstaw planowania przestrzennego,
- kartografii i  stosowania programów GIS.</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wiedzy wiedzy teoretycznej i praktycznej w zakresie przyrodniczych uwarunkowań zagospodarowania przestrzennego oraz wykorzystania jej do sporządzania projektów przestrzennych, oraz przygotowanie do pracy w zespołach projektowych,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w:t>
      </w:r>
    </w:p>
    <w:p>
      <w:pPr>
        <w:keepNext w:val="1"/>
        <w:spacing w:after="10"/>
      </w:pPr>
      <w:r>
        <w:rPr>
          <w:b/>
          <w:bCs/>
        </w:rPr>
        <w:t xml:space="preserve">Metody oceny: </w:t>
      </w:r>
    </w:p>
    <w:p>
      <w:pPr>
        <w:spacing w:before="20" w:after="190"/>
      </w:pPr>
      <w:r>
        <w:rPr/>
        <w:t xml:space="preserve">Wykład –  egzamin pisemny - pytania otwarte 
Projekt – średnia ocen z kolokwium, prac projektowych. 
Ocena łączna jest średnią z ocena z wykładu i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Bródka Sylwia, (red), 2010: Praktyczne aspekty ocen środowiska przyrodniczego; Bogucki Wyd. Naukowe, Poznań
2. Derucka Iwona., Prawne gwarancje realizacji zadań ochrony środowiska w procedurze planowania przestrzennego w gminie, Wyd. Prawnicza i Ekonomiczna Biblioteka Cyfrowa, Wrocław 2013. [http://www.bibliotekacyfrowa.pl/Content/42816/Prawne_gwarancje_realizacji_zadan.pdf]
3. Dubel Krystyna, 2001, Ochrona i kształtowanie środowiska. Fundacja Centrum Edukacji Ekologicznej Wsi, Krosno
4. Jędraszko Andrzej, 2005, Zagospodarowanie przestrzenne w Polsce, drogi i bezdroża regulacji ustawodawczych, Unia Metropolii Polskich, Wydawnictwo PLATAN, Kryspinów
5. Koncepcja Przestrzennego Zagospodarowania Kraju do 2030 r. [ http://strateg.stat.gov.pl/strategie_pliki/Koncepcja_Przestrzennego_Zagospodarowania_Kraju_2030.pdf ], [http://www.mir.gov.pl/rozwoj_regionalny/polityka_przestrzenna/kpzk/strony/koncepcja_przestrzennego_zagospodarowania_kraju.aspx]
6. Kozłowski Stefan, 2002, Ekorozwój. Wyzwanie XXI wieku
7. Liszewski, Stanisław, 2012, Geografia urbanistyczna; PWN, Warszawa 
8. A. Macias, S. Bródka, 2014, Przyrodnicze podstawy gospodarowania przestrzenią; PWN, Warszawa 
9. Opracowanie ekofizjograficzne miasta Kielce 2012, (http://www.um.kielce.pl/ekofizjografia-2012/)
10. Opracowanie ekofizjograficzne do Studium uwarunkowań i kierunków zagospodarowania przestrzennego m.st. Warszawy [http://architektura.um.warszawa.pl/zmiany-studium]  Warszawa 2006
11. Richling Andrzej (red), 2007, Geograficzne badania środowiska przyrodniczego, PWN Warszawa
12. Richling Andrzej, Solon Jerzy, 2002, Ekologia krajobrazu, PWN Warszawa
13. Szponar Adolf, 2003, Fizjografia urbanistyczna. PWN, Warszawa
14.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kompetencje społeczne</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GP.SIK425_W1: </w:t>
      </w:r>
    </w:p>
    <w:p>
      <w:pPr/>
      <w:r>
        <w:rPr/>
        <w:t xml:space="preserve">zna zasady i wskaźniki zrównoważonego rozwoju przestrzennego</w:t>
      </w:r>
    </w:p>
    <w:p>
      <w:pPr>
        <w:spacing w:before="60"/>
      </w:pPr>
      <w:r>
        <w:rPr/>
        <w:t xml:space="preserve">Weryfikacja: </w:t>
      </w:r>
    </w:p>
    <w:p>
      <w:pPr>
        <w:spacing w:before="20" w:after="190"/>
      </w:pPr>
      <w:r>
        <w:rPr/>
        <w:t xml:space="preserve">egzamin pisemny,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GP.SIK425_W2: </w:t>
      </w:r>
    </w:p>
    <w:p>
      <w:pPr/>
      <w:r>
        <w:rPr/>
        <w:t xml:space="preserve">ma wiedzę o w zakresie zagadnień prawnych dotyczącą planowania środowiska i krajobrazu</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 ocena projektu, egzamin pisemny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GP.SIK425_W3: </w:t>
      </w:r>
    </w:p>
    <w:p>
      <w:pPr/>
      <w:r>
        <w:rPr/>
        <w:t xml:space="preserve">ma wiedzę w zakresie uwarunkowań przyrodniczych kraju i głównych kierunków zagospodarowania przestrzennego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GP.SIK425_W4: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GP.SIK425_W5: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K_W08, K_W15_UR</w:t>
      </w:r>
    </w:p>
    <w:p>
      <w:pPr>
        <w:spacing w:before="20" w:after="190"/>
      </w:pPr>
      <w:r>
        <w:rPr>
          <w:b/>
          <w:bCs/>
        </w:rPr>
        <w:t xml:space="preserve">Powiązane efekty obszarowe: </w:t>
      </w:r>
      <w:r>
        <w:rPr/>
        <w:t xml:space="preserve">T1A_W08, P1A_W01, T1A_W07</w:t>
      </w:r>
    </w:p>
    <w:p>
      <w:pPr>
        <w:keepNext w:val="1"/>
        <w:spacing w:after="10"/>
      </w:pPr>
      <w:r>
        <w:rPr>
          <w:b/>
          <w:bCs/>
        </w:rPr>
        <w:t xml:space="preserve">Efekt GP.SIK425_W6: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GP.SIK425_W8: </w:t>
      </w:r>
    </w:p>
    <w:p>
      <w:pPr/>
      <w:r>
        <w:rPr/>
        <w:t xml:space="preserve">ma ugruntowaną wiedzę w zakresie ochrony przyrody</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4" w:name="_Toc4"/>
      <w:r>
        <w:t>Profil ogólnoakademicki - umiejętności</w:t>
      </w:r>
      <w:bookmarkEnd w:id="4"/>
    </w:p>
    <w:p>
      <w:pPr>
        <w:keepNext w:val="1"/>
        <w:spacing w:after="10"/>
      </w:pPr>
      <w:r>
        <w:rPr>
          <w:b/>
          <w:bCs/>
        </w:rPr>
        <w:t xml:space="preserve">Efekt GP.SIK425_U1: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pisemny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GP.SIK425_U2: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GP.SIK425_U3: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 </w:t>
      </w:r>
    </w:p>
    <w:p>
      <w:pPr>
        <w:spacing w:before="60"/>
      </w:pPr>
      <w:r>
        <w:rPr/>
        <w:t xml:space="preserve">Weryfikacja: </w:t>
      </w:r>
    </w:p>
    <w:p>
      <w:pPr>
        <w:spacing w:before="20" w:after="190"/>
      </w:pPr>
      <w:r>
        <w:rPr/>
        <w:t xml:space="preserve">ocena postępu prac nad projektem, ocena sporządzonego projektu i jego obrona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GP.SIK425_U4: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jego i obrony przyjętych rozwiązań i zapisów, egzamin pisemny</w:t>
      </w:r>
    </w:p>
    <w:p>
      <w:pPr>
        <w:spacing w:before="20" w:after="190"/>
      </w:pPr>
      <w:r>
        <w:rPr>
          <w:b/>
          <w:bCs/>
        </w:rPr>
        <w:t xml:space="preserve">Powiązane efekty kierunkowe: </w:t>
      </w:r>
      <w:r>
        <w:rPr/>
        <w:t xml:space="preserve">K_U01, K_U02, K_U03, K_U04, K_U11, K_U13, K_U21_UR</w:t>
      </w:r>
    </w:p>
    <w:p>
      <w:pPr>
        <w:spacing w:before="20" w:after="190"/>
      </w:pPr>
      <w:r>
        <w:rPr>
          <w:b/>
          <w:bCs/>
        </w:rPr>
        <w:t xml:space="preserve">Powiązane efekty obszarowe: </w:t>
      </w:r>
      <w:r>
        <w:rPr/>
        <w:t xml:space="preserve">T1A_U01, T1A_U02, T1A_U03, T1A_U03, T1A_U04, T1A_U07, T1A_U10, S1A_U05, S1A_U03</w:t>
      </w:r>
    </w:p>
    <w:p>
      <w:pPr>
        <w:pStyle w:val="Heading3"/>
      </w:pPr>
      <w:bookmarkStart w:id="5" w:name="_Toc5"/>
      <w:r>
        <w:t>Profil ogólnoakademicki - kompetencje społeczne</w:t>
      </w:r>
      <w:bookmarkEnd w:id="5"/>
    </w:p>
    <w:p>
      <w:pPr>
        <w:keepNext w:val="1"/>
        <w:spacing w:after="10"/>
      </w:pPr>
      <w:r>
        <w:rPr>
          <w:b/>
          <w:bCs/>
        </w:rPr>
        <w:t xml:space="preserve">Efekt GP.SIK425_K1: </w:t>
      </w:r>
    </w:p>
    <w:p>
      <w:pPr/>
      <w:r>
        <w:rPr/>
        <w:t xml:space="preserve">ma umiejętność pracy w zespole</w:t>
      </w:r>
    </w:p>
    <w:p>
      <w:pPr>
        <w:spacing w:before="60"/>
      </w:pPr>
      <w:r>
        <w:rPr/>
        <w:t xml:space="preserve">Weryfikacja: </w:t>
      </w:r>
    </w:p>
    <w:p>
      <w:pPr>
        <w:spacing w:before="20" w:after="190"/>
      </w:pPr>
      <w:r>
        <w:rPr/>
        <w:t xml:space="preserve">weryfikacja ma miejsce w trakcie zajęć projektowych na drodze obserwacji pracy zespołu sporządzającego projekt</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GP.SIK425_K2: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K_K02, K_K03, K_K04, K_K08_SR, K_K08_UR</w:t>
      </w:r>
    </w:p>
    <w:p>
      <w:pPr>
        <w:spacing w:before="20" w:after="190"/>
      </w:pPr>
      <w:r>
        <w:rPr>
          <w:b/>
          <w:bCs/>
        </w:rPr>
        <w:t xml:space="preserve">Powiązane efekty obszarowe: </w:t>
      </w:r>
      <w:r>
        <w:rPr/>
        <w:t xml:space="preserve">T1A_K02, T1A_K03, T1A_K03, T1A_K04, T1A_K07, T1A_K07</w:t>
      </w:r>
    </w:p>
    <w:p>
      <w:pPr>
        <w:keepNext w:val="1"/>
        <w:spacing w:after="10"/>
      </w:pPr>
      <w:r>
        <w:rPr>
          <w:b/>
          <w:bCs/>
        </w:rPr>
        <w:t xml:space="preserve">Efekt GP.SIK425_K3: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K_K01, K_K02, K_K03, K_K04, K_K06, K_K07, K_K08_SR, K_K08_UR</w:t>
      </w:r>
    </w:p>
    <w:p>
      <w:pPr>
        <w:spacing w:before="20" w:after="190"/>
      </w:pPr>
      <w:r>
        <w:rPr>
          <w:b/>
          <w:bCs/>
        </w:rPr>
        <w:t xml:space="preserve">Powiązane efekty obszarowe: </w:t>
      </w:r>
      <w:r>
        <w:rPr/>
        <w:t xml:space="preserve">T1A_K01, T1A_K02, T1A_K03, T1A_K03, T1A_K04, T1A_K01,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2024-04-29T05:38:25+02:00</dcterms:created>
  <dcterms:modified xsi:type="dcterms:W3CDTF">2024-04-29T05:38:25+02:00</dcterms:modified>
</cp:coreProperties>
</file>

<file path=docProps/custom.xml><?xml version="1.0" encoding="utf-8"?>
<Properties xmlns="http://schemas.openxmlformats.org/officeDocument/2006/custom-properties" xmlns:vt="http://schemas.openxmlformats.org/officeDocument/2006/docPropsVTypes"/>
</file>