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godzin, w tym:
a) Udział w ćwiczeniach - 16 godz.
b) Udział w konsultacjach związanych z realizacją projektu - 8 godz.
2. Praca własna studenta - 52 godziny, w tym
a) Przygotowanie do ćwiczeń - 8 godz.
b) Wykonanie zadań sprawdzających omawiany temat - 20 godz. 
c) Przygotowanie do zaliczenia ćwiczeń - 24 godz.
Łącznie nakład pracy studenta wynosi 76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- 24 godzin, w tym:
a) Udział w ćwiczeniach - 16 godz.
b) Udział w konsultacjach  związanych z realizacją projektu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- 44 godzin, w tym:
a) Udział w ćwiczeniach  - 16 godz.
b) Wykonanie zadań sprawdzających omawiany temat  - 20 godz. 
c) Udział w konsultacjach  związanych z realizacją projektu - 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właściwości,  jakości i przydatności dla realizacji określonych funkcji. Nabycie umiejętności oceny warunków glebowych danego obszaru na podstawie dostępnych materiałów źródłowych, w tym map klasyfikacyjnych, map  glebowo-rolniczych, map glebowo-siedliskowych oraz innych opracowań kartograficznych charakteryzujących rolniczą i leśną przestrzeń. Nabycie umiejętności oceny wskaźnikowej gleb. Ocena stopnia zagrożeń gleb w wyniku ich degradacji. Praktyczne zastosowanie materiałów kartograficznych i opisowych do opracowania studium uwarunkowań i kierunków zagospodarowania.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prace kontrolne z realizowanych tematów. Ocena końcowa jest średnią ważoną z oceny projektów (waga 0,8) i kolokwium (waga - 1,2)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GP.NMS304S_W1: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GP.NMS304S_W2: </w:t>
      </w:r>
    </w:p>
    <w:p>
      <w:pPr/>
      <w:r>
        <w:rPr/>
        <w:t xml:space="preserve">Ma wiedzę dotyczącą gleb, ich ochrony oraz zasad racjonalnego gospodarowania ich zasobami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</w:t>
      </w:r>
    </w:p>
    <w:p>
      <w:pPr>
        <w:keepNext w:val="1"/>
        <w:spacing w:after="10"/>
      </w:pPr>
      <w:r>
        <w:rPr>
          <w:b/>
          <w:bCs/>
        </w:rPr>
        <w:t xml:space="preserve">Efekt GP.NMS304S_W3: </w:t>
      </w:r>
    </w:p>
    <w:p>
      <w:pPr/>
      <w:r>
        <w:rPr/>
        <w:t xml:space="preserve">Ma wiedzę dotyczącą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GP.NMS304S_U1: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GP.NMS304S_U2: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GP.NMS304S_K1: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GP.NMS304S_K2: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GP.NMS304S_K3: </w:t>
      </w:r>
    </w:p>
    <w:p>
      <w:pPr/>
      <w:r>
        <w:rPr/>
        <w:t xml:space="preserve">Potrafi wykorzystywać interdyscyplinarną wiedzę podczas podejmowania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2024-05-07T02:17:16+02:00</dcterms:created>
  <dcterms:modified xsi:type="dcterms:W3CDTF">2024-05-07T02:17:16+02:00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