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- 8h
obecność na zajęciach projektowych - 16h
przygotowanie do zajęć projektowych - 10h
przygotowanie raportów z projektów - 10h
zapoznanie ze wskazaną literaturą - 16h
przygotowanie do sprawdzianu - 13h
konsultacje - 2h
Razem nakład pracy studenta - 75h, co odpowiada 3p.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- 8h
obecność na zajęciach projektowych - 16h
konsultacje - 2h
Razem 26h, co odpowiada 1p.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- 16h
przygotowanie do zajęć projektowych - 10h
przygotowanie raportów z projektów - 10h
Razem 36h, co odpowiada 1,4p.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interpretacji zdjęć lotniczych i satelitarnych, Znajomość podstawowych metod przetwarzania obrazów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wybranymi metodami zaawansowanego przetwarzania i interpretacji danych satelitarnych.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mapy pokrycia terenu na podstawie wielospektralnego zdjęcia satelitarnego, za pomocą jednej z metod klasyfikacji nienadzorowanej. Przykłady wykorzystania wybranych wskaźników roślinności. Obliczenie wartości wskaźników dla poszczególnych klas pokrycia terenu.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
sprawdzian ustny lub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Ciołkosz, A., Kęsik, A. (1989). Teledetekcja satelitarna. PWN
Richards, J., A. (2013). Remote Sensing Digital Image Analysis. Fifth Edition, Springer
Jensen, J.R., (2006). Remote Sensing of the Environment: An Earth Resource Perspective (2nd Edition). Prentice Hall
P. Kupidura, P. Podlasiak (2012). Cyfrowe przetwarzanie obrazów satelitarnych. Politechnika Warszawska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GK.NMS328_U1: </w:t>
      </w:r>
    </w:p>
    <w:p>
      <w:pPr/>
      <w:r>
        <w:rPr/>
        <w:t xml:space="preserve">potrafi dokonać wyboru odpowiednich danych satelitarnych do wykonania analizy zmian zachodzących w środowisku z uwzględnieniem specyfiki terenu, rodzaju analizy oraz wielkości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pisemny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T2A_U09, T2A_U10,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GK.NMS328_U2: </w:t>
      </w:r>
    </w:p>
    <w:p>
      <w:pPr/>
      <w:r>
        <w:rPr/>
        <w:t xml:space="preserve">potrafi wykonać analizę zmian czasowych na podstawie obrazów satelitarnych różnego rodzaju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pisemny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T2A_U09, T2A_U10, T2A_U12, T2A_U17,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2026-01-15T21:39:56+01:00</dcterms:created>
  <dcterms:modified xsi:type="dcterms:W3CDTF">2026-01-15T21:39:56+01:00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