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Poszukiwania geofizyczne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 wykładach - 15 godzin,
b) uczestnictwo w ćwiczeniach - 30 godzin,
c) konsultacje - 2 godziny.
2) Praca własna studenta - 35 godzin, w tym:
a) przygotowanie sprawozdań z czterech ćwiczeń domowych - 20 godzin,
b) przygotowanie do zaliczenia - 15 godzin. 
RAZEM: 82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punktu ECTS - liczba godzin kontaktowych - 47 godzin, w tym:
a) uczestnictwo w  wykładach - 15 godzin,
b) uczestnictwo w ćwiczeniach - 30 godzin,
c)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ćwiczenia audytoryjne: 30 godzin,
b) przygotowanie sprawozdań z ćwiczeń domowych - 20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analizy matematycznej (rachunek różniczkowy i całkowy) i geodezyjnego rachunku wyrównawczego. Znajomość wyznaczania wpółrzędnych techniką gps. Znajomość pomiarów tachimetrycznych. 
Znajomość techniki pomiaru grawimetrem statycznym.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 - projektowa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studenta z podstawowymi metodami rozpoznania geofizycznego - sejsmiczną, grawimetryczną, magnetyczną, geoelektryczną i jądrową. Kurs zapoznaje studenta z zasadami obsługi geodezyjnej poszukiwań terenowych, czyli lokalizacją profili poszukiwawczych i zaopatrzenie w informacje topograficzne.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ziemskich pól fizycznych: siły ciężkości, magnetycznego, elektrycznego. Parametry anomalii pól fizycznych, wykorzystywane w poszukiwaniach złóż użytecznych. Planowanie i realizacja pomiarów geoezyjnych w celu zaopatrzenia stanowisk instrumentów poszukiwawczych we współrzędne geograficzne i wysokości. Elementy interpretacji pośredniej i bezpośredniej anomalii grawimetrycznych i magnetycznych. Pionowe sondowanie geoelektryczne, profilowanie geoelektryczne. Podstawy geofizycznych poszukiwań jądrowych.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 w trakcie trwania semestru z materiału ćwiczeniowego.
Wykłady zaliczane na podstawie sprawdzianu pisemnego z materiału wykładanego.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Fajklewicz (red.): Zarys geofizyki stosowanej, Wydawnictwa Geologiczne, 1992;
M. Barlik: Wybrane zagadnienia z geofizyki. Wyd. Politechniki Warszawskiej,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GK.SIOB633_W01: </w:t>
      </w:r>
    </w:p>
    <w:p>
      <w:pPr/>
      <w:r>
        <w:rPr/>
        <w:t xml:space="preserve">Ma wiedzę na temat ziemskich pól fizycznych: siły ciężkości, magnetycznego, elektrycznego. Zna parametry anomalii pól fizycznych wykorzystywanych w poszukiwaniach złóż użytecznych.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GK.SIOB633_W02: </w:t>
      </w:r>
    </w:p>
    <w:p>
      <w:pPr/>
      <w:r>
        <w:rPr/>
        <w:t xml:space="preserve">Ma wiedzę z zakresu planowania i realizacji pomiarów geodezyjnych dla zaopatrzenia stanowisk instrumentów poszukiwawczych we współrzędne geograficzne i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GK.SIOB633_W03: </w:t>
      </w:r>
    </w:p>
    <w:p>
      <w:pPr/>
      <w:r>
        <w:rPr/>
        <w:t xml:space="preserve">Zna zasady interpretacji pośredniej i bezpośredniej anomalii grawimetrycznych i magnetycznych. Ma wiedzę na temat podstawowych metod rozpoznania geofizycznego - sejsmicznej, grawimetrycznej, magnetycznej, geoelektrycznej 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GK.SIOB633_U01: </w:t>
      </w:r>
    </w:p>
    <w:p>
      <w:pPr/>
      <w:r>
        <w:rPr/>
        <w:t xml:space="preserve">potrafi określić wymogi dokładnościowe dla wyznaczenia anomalii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GK.SIOB633_U02: </w:t>
      </w:r>
    </w:p>
    <w:p>
      <w:pPr/>
      <w:r>
        <w:rPr/>
        <w:t xml:space="preserve">potrafi interpretować anomalie grawimetryczne w kontekście interpretacji ilościowej złoża o zadanym kształcie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2026-06-17T17:15:31+02:00</dcterms:created>
  <dcterms:modified xsi:type="dcterms:W3CDTF">2026-06-17T17:15:31+02:00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