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projektowych - 32 godziny 
2. Praca własna studenta – 58 godzin, w tym: 
a) przygotowanie do zajęć projektowych - 5 godzin
b) zapoznanie się ze wskazaną literaturą - 5 godzin
c) przygotowanie projektu urbanistycznego danego terenu (praca własna) - 48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32, w tym:
a) obecność na zajęciach projektowych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- 90 godzin, w tym:
a) obecność na zajęciach projektowych - 32 godziny 
b) przygotowanie do zajęć projektowych - 5 godzin
c) zapoznanie się ze wskazaną literaturą - 5 godzin
d) przygotowanie projektu urbanistycznego danego terenu (praca własna) - 48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 1" w semestrze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zwiedzanej z przekształceniem funkcjonalno - przestrzennym danego terenu - działki budowlanej w dużym mieście, częściowo zabudowanej (funkcja mieszkaniowo - przemysłowa) i wykonanie w następnej kolejności rysunku planu zagospodarowania przestrzennego. Celem przedmiotu jest również nabycie praktycznych umiejętności wykonania analizy urbanistycznej określającej zasady dobrego sąsiedztwa dla konkretnego terenu inwestycji.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inwestycji na mapie sytuacyjno - wysokościowej, w skali 1: 500, o powierzchni ok. 2 - 5  hektarów. Na podstawie sporządzonej inwentaryzacji urbanistycznej, zgodnie z wymogami prawa, wymagane jest rozpoznanie i analiza danego ternu, tak aby nowa inwestycja odpowiadała danemu kontekstowi architektoniczno - urbanistycznemu,  określenie prawnych uwarunkowań zabudowy terenu planowanej inwestycji, określenie funkcji, gabarytów i układu zabudowy w granicach obszaru analizy. Opracowanie koncepcji projektowej dla terenu inwestycji w postaci rysunku, zgodnie z opracowanymi warunkami zabudowy oraz warunkami technicznymi jakim powinny odpowiadać budynki i ich usytuowanie. Policzenie chłonności danego terenu i obliczenie parametrów i wskaźników określających inwestycję, na podstawie schematyczne opracowanych rzutów kondygnacji i wizualizacji aksonometrycznej lub perspektywicznej planowanej zabudowy.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projektowej w skali 1: 500 wraz z analizami i powiązaniami przestrzennymi danego terenu. Ocenie podlega poprawność projektu, walory urbanistyczne zaprojektowanej przez studentów koncepcji, jej zgodności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
3. Chmielewski J.M.: Teoria urbanistyki w projektowaniu i planowaniu miast, Oficyna Wydawnicza Politechniki Warszawskiej, Warszawa 2001.
4. Chmielewski J.M., Mirecka M.: Modernizacja osiedli mieszkaniowych Oficyna Wydawnicza Politechniki Warszawskiej, Warszawa 2001.
5. Czarnecki W.: Planowanie miast i osiedli, PWN, Warszawa 1965.
6. Dylewski R., Nowakowski M., Szopa M.: Poradnik urbanisty. Standardy, przykłady, przepisy, TUP Oddział w W-wie, Warszawa 2000.
7. Gehl J.: Miasta dla ludzi. wyd. RAM, Kraków 2014.
8. Gehl J.: Życie między budynkami, wyd. RAM, Kraków 2009.
9. Korzeniewski W.: Poradnik projektanta budownictwa mieszkaniowego, Arkady, Warszawa 1981.
10. Losantos A., Santos Quartino D., Vranckx B.: Krajobraz miejski, Nowe trendy. Nowe Inspiracje. Nowe Rozwiązania, LOFT Publication, Warszawa 2008.
11. Lynch K.: The Image of the City, The MIT Press, Massachusetts and London 1960.
12. Michalak H.: Kształtowanie konstrukcyjno - przestrzenne garaży podziemnych na terenach silnie zurbanizowanych, Oficyna Wydawnicza PW, Warszawa 2006.
13. Neufert E.: Podręcznik projektowania architektonicznego, Arkady, Warszawa.
14. Pluta K.: Przestrzenie Publiczne miast europejskich. Projektowanie Urbanistyczne, Oficyna Wydawnicza PW, Warszawa 2012.
15. Rozporządzenie Ministra Infrastruktury z dnia 12 kwietnia 2002 r. w sprawie warunków technicznych, jakim powinny odpowiadać budynki i ich usytuowanie.
16. Rozporządzenie Ministra Infrastruktury z dnia 26 sierpnia 2003 r. w sprawie sposobu ustalania wymagań dotyczących nowej zabudowy i zagospodarowania terenu w przypadku miejscowego planu zagospodarowania terenu.
17. Szmidt B.: Ład przestrzeni, Państwowy Instytut Wydawniczy, Warszawa 1981.
18. Szolginia W.: Estetyka miasta, Arkady, Warszawa 1981.
19. Szolginia W.: Ład przestrzenny w zespole mieszkaniowym, Instytut Gospodarki Przestrzennej i Komunalnej, Warszawa 1987.
20. Ustawa z dnia 27 marca 2003 r. o planowaniu i zagospodarowaniu przestrzennym.
21. Wallis A.: Miasto i przestrzeń, Państwowe Wydawnictwo Naukowe, Warszawa 1977.
22. Wejchert K.: Elementy kompozycji urbanistycznej, Arkady, Warszawa 1984.
23. Zamora Mola F.: Atlas współczesnej architektury miejskiej, LOFT Publication,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GP.NIK510_W1: </w:t>
      </w:r>
    </w:p>
    <w:p>
      <w:pPr/>
      <w:r>
        <w:rPr/>
        <w:t xml:space="preserve">ma podstawową wiedzę o normach prawnych, zna przepisy prawne w szczególności: prawo dot.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GP.NIK510_W2: </w:t>
      </w:r>
    </w:p>
    <w:p>
      <w:pPr/>
      <w:r>
        <w:rPr/>
        <w:t xml:space="preserve">ma podstawową wiedzę o środowisku zamieszkania, parametry dotyczące zabudowy mieszkaniowej; ma wiedzę odnośnie zasad i kierunków rewitalizacji przestrzeni zurbanizowanej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GP.NIK510_W3: </w:t>
      </w:r>
    </w:p>
    <w:p>
      <w:pPr/>
      <w:r>
        <w:rPr/>
        <w:t xml:space="preserve">ma podstawowe wiedzę pozwalającą ocenić jakość zagospodarowania terenu pod kątem efektywności inwestycyjnej, użytkowej oraz procesów modernizacyjnych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GP.NIK510_W4: </w:t>
      </w:r>
    </w:p>
    <w:p>
      <w:pPr/>
      <w:r>
        <w:rPr/>
        <w:t xml:space="preserve">ma podstawową wiedzę niezbędną do rozumienia społecznych, ekonomicznych, prawnych i technicznych aspektów w procesie modernizacji osiedla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GP.NIK510_W5: </w:t>
      </w:r>
    </w:p>
    <w:p>
      <w:pPr/>
      <w:r>
        <w:rPr/>
        <w:t xml:space="preserve">ma wiedzę na temat ustaleń planistycznych w procesie podejmowania budowlanych decyzji modernizacji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GP.NIK510_W6: </w:t>
      </w:r>
    </w:p>
    <w:p>
      <w:pPr/>
      <w:r>
        <w:rPr/>
        <w:t xml:space="preserve">ma podstawową wiedzę o randze ustaleń planistycznych i ich wpływie na możliwości modernizacji i zagospodarowania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GP.NIK510_U1: </w:t>
      </w:r>
    </w:p>
    <w:p>
      <w:pPr/>
      <w:r>
        <w:rPr/>
        <w:t xml:space="preserve">potrafi pozyskiwać informacje z literatury urbanistycznej i źródeł internetowych, potrafi integrować uzyskane informacje, dokonywać ich interpretacji, a także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nowatorskich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GP.NIK510_U2: </w:t>
      </w:r>
    </w:p>
    <w:p>
      <w:pPr/>
      <w:r>
        <w:rPr/>
        <w:t xml:space="preserve">potrafi pracować zespołowo, w terminie kończy zajęcia, potrafi opracować i zrealizować harmonogram prac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w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GP.NIK510_U3: </w:t>
      </w:r>
    </w:p>
    <w:p>
      <w:pPr/>
      <w:r>
        <w:rPr/>
        <w:t xml:space="preserve">potrafi opracować dokumentację dotyczącą modernizacji osiedla mieszkaniowego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GP.NIK510_U4: </w:t>
      </w:r>
    </w:p>
    <w:p>
      <w:pPr/>
      <w:r>
        <w:rPr/>
        <w:t xml:space="preserve">umie wykorzystać przepisy prawne dotyczące prawa budowlanego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GP.NIK510_U5: </w:t>
      </w:r>
    </w:p>
    <w:p>
      <w:pPr/>
      <w:r>
        <w:rPr/>
        <w:t xml:space="preserve">potrafi określić podstawowe cechy funkcjonalno-przestrzenne analizowanego obszaru, przedstawić urbanistyczną wizję zagospodarowania przestrzennego obszaru w skali miasta, zaprojektować działania modernizacyjne w osiedlu mieszkaniowym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GP.NIK510_U6: </w:t>
      </w:r>
    </w:p>
    <w:p>
      <w:pPr/>
      <w:r>
        <w:rPr/>
        <w:t xml:space="preserve">umie zastosować zasady  zrównoważonego rozwoju w zagospodarowaniu osiedli mieszkaniowych z poszanowaniem interesu publicznego i prywatnego i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GP.NIK510_K1: </w:t>
      </w:r>
    </w:p>
    <w:p>
      <w:pPr/>
      <w:r>
        <w:rPr/>
        <w:t xml:space="preserve">rozumie potrzebę poszerzania swojej wiedzy z zakresu urbanistyki i architektury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odniesienie w pracy do przykładów i praktyk zagranicznych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GP.NIK510_K2: </w:t>
      </w:r>
    </w:p>
    <w:p>
      <w:pPr/>
      <w:r>
        <w:rPr/>
        <w:t xml:space="preserve">zna społeczne uwarunkowania zagospodarowania przestrzeni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w aspekcie społecznym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GP.NIK510_K3: </w:t>
      </w:r>
    </w:p>
    <w:p>
      <w:pPr/>
      <w:r>
        <w:rPr/>
        <w:t xml:space="preserve">potrafi pracować w zespole i ponieść wspólną odpowiedzialność za wykonane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GP.NIK510_K4: </w:t>
      </w:r>
    </w:p>
    <w:p>
      <w:pPr/>
      <w:r>
        <w:rPr/>
        <w:t xml:space="preserve">potrafi korzystać z interdyscyplinarnych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GP.NIK510_K5: </w:t>
      </w:r>
    </w:p>
    <w:p>
      <w:pPr/>
      <w:r>
        <w:rPr/>
        <w:t xml:space="preserve">ma wyrobioną świadomość zawodowej i społecznej odpowiedzialności przy podejmowaniu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2024-05-02T03:36:46+02:00</dcterms:created>
  <dcterms:modified xsi:type="dcterms:W3CDTF">2024-05-02T03:36:46+02:00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