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Dorota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udział w wykładach - 8 godzin 
2. Praca własna studenta – 17 godzin, w tym: 
a) studia nad literaturą przedmiotu - 7 godzin
b) przygotowanie do kolokwium z wykładu - 10 godzin 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udział w wykładach - 8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wiedzy z wcześniejszych przedmiotów prawniczych.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Umiejętność zgłaszania różnych przedmiotów praw własności intelektualnej (wynalazków, znaków towarowych, wzorów użytkowych i przemysłowych) do uzyskania ochrony na różną skalę: krajową, europejską/wspólnotową, światową; 
- Umiejętność dochodzenia ochrony posiadanych praw własności intelektualnej; 
- Egzekwowanie praw przed sądami oraz inne sposoby ochrony praw; 
-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wykorzystania); 
- Umiejętność rozróżniania działań zgodnych z prawem od niezgodnych z regulacjami prawnymi, ze szczególnym uwzględnieniem korzystania z utworów chronionych prawem autorskim (w tym różnych sposobów korzystania z utworów w internecie); 
- Umiejętność dbania o odpowiednią ochronę własnej twórczości poprzez efektywne korzystanie z przepisów z zakresu prawa autorskiego i innych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prawa własności intelektualnej. Wynalazek, dzieło, znak towarowy, informacja. Podstawowe założenia i zasady prawa własności intelektualnej. 
2. Pojęcie dzieła. Twórca. Współautorstwo dzieła. 
3. Prawa osobiste twórcy, jego obowiązki. 
4. Prawa majątkowe autorskie. Rozporządzanie prawem do dzieła. Własność i inne prawa rzeczowe do dzieła. Obrót gospodarczy. Licencje. Problematyka prac dyplomowych 
5. Dozwolony użytek publiczny i prywatny. Odpowiedzialność cywilna za naruszenie praw do dzieła. Odpowiedzialność karna. 
6. Specyficzne elementy w prawie autorskim - programy komputerowe, Internet, bazy danych, prawa pokrewne. 
7. Ochrona prawa autorskiego na gruncie prawa międzynarodowego. 
8. Znak towarowy – procedura zgłoszeniowa. Prawa i obowiązki wynikające z udzielonego prawa ochronnego. Czas trwania prawa ochronnego. Oznaczenie geograficzne. 
9. Wynalazek, projekt racjonalizatorski. 
10. Postępowanie rejestracyjne w Urzędzie Patentowym. 
11. Patent – prawa i obowiązki wynikające z patentu. 
12. Rozporządzanie przedmiotami prawa własności przemysłowej. Obrót gospodarczy. Licencje. Własność i inne prawa rzeczowe do wynalazku, znaku towarowego. 
13. Odpowiedzialność cywilna i karna za naruszenie prawa do znaku towarowego, wynalazku. Ochrona prawa do wynalazku, znaku towarowego na gruncie prawa międzynarodowego. 
14. Ochrona informacji - podstawowe założenia i zasady. Prawo własności intelektualnej w stosunkach pracowniczych, w instytucjach naukowych.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końcowego testu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Golat R.: „Prawo autorskie. Komentarz dla praktyków”, Ośrodek Doradztwa i Doskonalenia Kadr, 2009. 
2. Barta J., Markiewicz R.: „Prawo autorskie a postęp techniczny”, Towarzystwo Autorów i Wydawców Prac Naukowych UNIVERSITAS, Kraków 1999. 
3. Nowińska E., Promińska U., Du Vall M.: „Prawo własności przemysłowej. Przepisy i omówienie”, wydanie IV, LexisNexis,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GP.NIK801_W1: </w:t>
      </w:r>
    </w:p>
    <w:p>
      <w:pPr/>
      <w:r>
        <w:rPr/>
        <w:t xml:space="preserve">zna regulacje prawne dotyczące praw własności intelektualnej (wynalazków, znaków towarowych, wzorów użytkowych i przemysłowych) i możliwości ich ochrony na różną skalę: krajową, europejską/wspólnotową, światową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GP.NIK801_U1: </w:t>
      </w:r>
    </w:p>
    <w:p>
      <w:pPr/>
      <w:r>
        <w:rPr/>
        <w:t xml:space="preserve">ma umiejętność dochodzenia ochrony posiadanych praw własności intelektualnej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GP.NIK801_U2: </w:t>
      </w:r>
    </w:p>
    <w:p>
      <w:pPr/>
      <w:r>
        <w:rPr/>
        <w:t xml:space="preserve">ma umiejetność egzekwowania praw przed sądami oraz inne sposoby ochrony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GP.NIK801_U3: </w:t>
      </w:r>
    </w:p>
    <w:p>
      <w:pPr/>
      <w:r>
        <w:rPr/>
        <w:t xml:space="preserve">ma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GP.NIK801_U4: </w:t>
      </w:r>
    </w:p>
    <w:p>
      <w:pPr/>
      <w:r>
        <w:rPr/>
        <w:t xml:space="preserve">ma umiejętność rozróżniania działań zgodnych z prawem od niezgodnych z regulacjami prawnymi, ze szczególnym uwzględnieniem korzystania z utworów chronionych prawem autorskim (w tym różnych sposobów korzystania z utworów w internecie)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GP.NIK801_K1: </w:t>
      </w:r>
    </w:p>
    <w:p>
      <w:pPr/>
      <w:r>
        <w:rPr/>
        <w:t xml:space="preserve">rozumie potrzebę dbania o odpowiednią ochronę własnej twórczości poprzez efektywne korzystanie z przepisów z zakresu prawa autorskiego i innych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 oraz rozmowa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2024-05-06T04:26:49+02:00</dcterms:created>
  <dcterms:modified xsi:type="dcterms:W3CDTF">2024-05-06T04:26:49+02:00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