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
udział w ćwiczeniach projektowych: 16h. Łącznie odpowiada to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43h, w tym: udział w ćwiczeniach projektowych: 16h, przygotowanie do zajęć ćwiczeniowych: 12h, praca nad projektami - na konsultacjach i samodzielna: 15h. Łącznie odpowiada to 1,7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europejskiej i krajowej infrastruktury informacji przestrzennej (IIP), idei i wybranych dokumentów standaryzacyjnych INSPIRE. Przybliżenie pojęć związanych z IIP, w tym: zbiorów i usług danych przestrzennych, harmonizacji, spójności, interoperacyjności. Zdobycie wiedzy na temat sposobów dostępu do danych i usług geoprzestrzennych oraz nt. zasobu danych referencyjnych w Polsce i możliwości jego wykorzystania. Zapoznanie się z zasadami definiowania, edycji i walidacji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Idea INSPIRE jako kontynuacja idei NSDI w USA, zasady budowy IIP w Europie. Wybrane dokumenty standaryzacyjne INSPIRE i ich implementacja w Polsce. Podstawowe pojęcia związane z wprowadzaniem IIP: zbiory, kolekcje i usługi danych przestrzennych, harmonizacja, spójność i interoperacyjność. Typy usług geoprzestrzennych i ich zastosowania. Krajowy zasób danych referencyjnych i możliwości jego wykorzystania, punkt dostępowy do danych - geoportal.gov.pl i jego funkcjonalność.Metadane - definicja, rodzaje, edytory, walidacja.
Ćwiczenia projektowe:
1. Analiza wybranych portali geoinformacyjnych pod kątem zawartości udostępnianych zbiorów danych, funkcjonalności, metadanych i użyteczności.
2. Wizualizacja kartograficzna BDOT zgodnie z załącznikiem do rozporządzenia dot. standardowych opracowań kartograficznych.
3. Wykonanie analizy przestrzennej wraz z wizualizacją wyników.
4. Edycja i walidacja metadanych przy użyciu wybranego edytora.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
do zdobycia jest w sumie 70 punktów:
3*10 z 3 ćwiczeń + jedno ćwiczenie na zal (trzeba je zaliczyć)
10 z kartkówki
30 z kolokwium
Dodatkowe punkty możliwe za aktywność lub szybkie przysłanie sprawozdań (uznaniowe), natomiast punkty ujemne  - za spóźnianie się ze sprawozdaniami z projektów (pół punktu za dzień).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Gotlib, R.Olszewski (red. naukowa) - Rola bazy danych obiektów topograficznych w tworzeniu infrastruktury informacji przestrzennej w Polsce, GUGiK, Warszawa, 2013.
2. Wybrane artykuły naukowe z poniższych periodyków:
* Roczniki geomatyki (http://repozytorium.ptip.org.pl/)
* Archiwum fotogrametrii, kartografii i teledetekcji (http://ptfit.sgp.geodezja.org.pl/archiwum.html)
3.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GK.NIK511_W01: </w:t>
      </w:r>
    </w:p>
    <w:p>
      <w:pPr/>
      <w:r>
        <w:rPr/>
        <w:t xml:space="preserve">Zna metody projektowania i zasady budowy systemów informacji geograficznej (GIS), a także zakres ich zastosowań, w tym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GK.NIK511_W02: </w:t>
      </w:r>
    </w:p>
    <w:p>
      <w:pPr/>
      <w:r>
        <w:rPr/>
        <w:t xml:space="preserve">Zna zasób urzędowy danych przestrzennych, na poziomie centralnym, wojewódzkim i powiatowym, modele danych podstawowych rejestrów publicznych tego zasobu, w tym BDOT oraz zasady ich wykorzystania.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GK.NIK511_W03: </w:t>
      </w:r>
    </w:p>
    <w:p>
      <w:pPr/>
      <w:r>
        <w:rPr/>
        <w:t xml:space="preserve">Zna zasady dyrektywy INSPIRE i jej transpozycji polskiej - ustawy o IIP, reguły budowy infrastruktury informacji przestrzennej w Europie i Polsce oraz podstawowe dokumenty standaryzacyjne z zakresu budowy baz danych referencyjnych i podstawowych opracowań kartograficznych oraz metadanych.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2,3,4,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GK.NIK511_U01: </w:t>
      </w:r>
    </w:p>
    <w:p>
      <w:pPr/>
      <w:r>
        <w:rPr/>
        <w:t xml:space="preserve">Potrafi analizować dane przestrzenne przy użyciu aplikacji GIS, wizualizować dane referencyjne przy użyciu jakościowych metod prezentacji kartograficznej, edytować i walidować metadane.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1-4.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GK.NIK511_U02: </w:t>
      </w:r>
    </w:p>
    <w:p>
      <w:pPr/>
      <w:r>
        <w:rPr/>
        <w:t xml:space="preserve">Potrafi korzystać z zasobów danych przestrzennych zarówno lokalnie, w celu generalizacji i wizualizacji tych danych, jak i poprzez krajowy punkt dostępowy i inne portale geoinformacyjne, potrafi korzystać z usług danych przestrzennych i edytorów metadanych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GK.NIK511_K01: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2024-05-09T01:07:03+02:00</dcterms:created>
  <dcterms:modified xsi:type="dcterms:W3CDTF">2024-05-09T01:07:03+02:00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