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2</w:t>
      </w:r>
    </w:p>
    <w:p>
      <w:pPr>
        <w:keepNext w:val="1"/>
        <w:spacing w:after="10"/>
      </w:pPr>
      <w:r>
        <w:rPr>
          <w:b/>
          <w:bCs/>
        </w:rPr>
        <w:t xml:space="preserve">Koordynator przedmiotu: </w:t>
      </w:r>
    </w:p>
    <w:p>
      <w:pPr>
        <w:spacing w:before="20" w:after="190"/>
      </w:pPr>
      <w:r>
        <w:rPr/>
        <w:t xml:space="preserve">dr inż. Andrzej Sierzputowski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IC.IK207/208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obliczeń inżynierskich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Przedstawienie wiadomości z mechaniki (statyka) i wytrzymałości materiałów. Celem projektu jest 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W ramach przedmiotu omawiane są następujące zagadnienia: warunki równowagi dla płaskiego i przestrzennego układu sił; rozciąganie, ściskanie, naciski, rozkład naprężeń w materiałach; próby wytrzymałościowe; naprężania dopuszczalne, współczynnik bezpieczeństwa, kryteria wytrzymałościowe; połączenia, skręcanie, zginanie, wyboczenie sprężyste.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Dobrzański, Mechanika techniczna i elementy rysunku technicznego, OWPW, 1993 J. Leyko, Mechanika ogólna, WN PWN, 1997 M. Niezgodziński, T. Niezgodziński, Wytrzymałość materiałów, WN PWN J. Pikoń, Atlas konstrukcji aparatury chemicznej, Przepisy UDT, Mały poradnik mechanika.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dotyczącą statyki i wytrzymałości materiałów.</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K_W02, K_W11</w:t>
      </w:r>
    </w:p>
    <w:p>
      <w:pPr>
        <w:spacing w:before="20" w:after="190"/>
      </w:pPr>
      <w:r>
        <w:rPr>
          <w:b/>
          <w:bCs/>
        </w:rPr>
        <w:t xml:space="preserve">Powiązane efekty obszarowe: </w:t>
      </w:r>
      <w:r>
        <w:rPr/>
        <w:t xml:space="preserve">T1A_W01, T1A_W06</w:t>
      </w:r>
    </w:p>
    <w:p>
      <w:pPr>
        <w:keepNext w:val="1"/>
        <w:spacing w:after="10"/>
      </w:pPr>
      <w:r>
        <w:rPr>
          <w:b/>
          <w:bCs/>
        </w:rPr>
        <w:t xml:space="preserve">Efekt W_02: </w:t>
      </w:r>
    </w:p>
    <w:p>
      <w:pPr/>
      <w:r>
        <w:rPr/>
        <w:t xml:space="preserve">Ma wiedzę dotyczącą projektowania konstrukcji aparatów wysokocisnieniowych</w:t>
      </w:r>
    </w:p>
    <w:p>
      <w:pPr>
        <w:spacing w:before="60"/>
      </w:pPr>
      <w:r>
        <w:rPr/>
        <w:t xml:space="preserve">Weryfikacja: </w:t>
      </w:r>
    </w:p>
    <w:p>
      <w:pPr>
        <w:spacing w:before="20" w:after="190"/>
      </w:pPr>
      <w:r>
        <w:rPr/>
        <w:t xml:space="preserve">Egzamin ustny i ocena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projektować instalacje i aparaty chemiczne w zakresie ich własności mechanicznych i wytrzymałosciowych</w:t>
      </w:r>
    </w:p>
    <w:p>
      <w:pPr>
        <w:spacing w:before="60"/>
      </w:pPr>
      <w:r>
        <w:rPr/>
        <w:t xml:space="preserve">Weryfikacja: </w:t>
      </w:r>
    </w:p>
    <w:p>
      <w:pPr>
        <w:spacing w:before="20" w:after="190"/>
      </w:pPr>
      <w:r>
        <w:rPr/>
        <w:t xml:space="preserve">Ugzamin ustny i ocena projektu</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T1A_U09, T1A_U11</w:t>
      </w:r>
    </w:p>
    <w:p>
      <w:pPr>
        <w:keepNext w:val="1"/>
        <w:spacing w:after="10"/>
      </w:pPr>
      <w:r>
        <w:rPr>
          <w:b/>
          <w:bCs/>
        </w:rPr>
        <w:t xml:space="preserve">Efekt U_02: </w:t>
      </w:r>
    </w:p>
    <w:p>
      <w:pPr/>
      <w:r>
        <w:rPr/>
        <w:t xml:space="preserve">Potrafi tworzyć rysunki złożeniowe aparatów chemicznych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K_U06, K_U13, K_U19</w:t>
      </w:r>
    </w:p>
    <w:p>
      <w:pPr>
        <w:spacing w:before="20" w:after="190"/>
      </w:pPr>
      <w:r>
        <w:rPr>
          <w:b/>
          <w:bCs/>
        </w:rPr>
        <w:t xml:space="preserve">Powiązane efekty obszarowe: </w:t>
      </w:r>
      <w:r>
        <w:rPr/>
        <w:t xml:space="preserve">T1A_U09, T1A_U07, 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mysleć i działać samodzielnie</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2026-08-20T14:07:18+02:00</dcterms:created>
  <dcterms:modified xsi:type="dcterms:W3CDTF">2026-08-20T14:07:18+02:00</dcterms:modified>
</cp:coreProperties>
</file>

<file path=docProps/custom.xml><?xml version="1.0" encoding="utf-8"?>
<Properties xmlns="http://schemas.openxmlformats.org/officeDocument/2006/custom-properties" xmlns:vt="http://schemas.openxmlformats.org/officeDocument/2006/docPropsVTypes"/>
</file>