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kontaktowych- 22,  w tym:
a) wykład -10 godz
b)  laboratorium - 10 godz.
c) konsultacje – 2 godz.
2) Praca własna studenta – 30 godzin, w tym:
a) przygotowanie do zajęć -22 godzin w tym: literatura do wykładu- 18 godz. i do laboratorium -4 godz.;
b)przygotowywanie się studenta do  kolokwium – 5 godz.;
c)wykonanie sprawozdań lab.-3 godz.
3) RAZEM –52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kontaktowych- 22,  w tym:
a) wykład -10 godz.;
b)  laboratorium - 10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– 19 godz,. w tym:
a)  laboratorium - 10 godz.
b) konsultacje – 2 godz.
c)wykonanie sprawozdań lab.-3 godz.
d) przygotowanie  się do laboratorium -4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zasad doboru materiałów, trendów rozwojowych i wpływu na ekologię, czynników  wpływających na wytrzymałość zmęczeniową, właściwościach wyrobów z proszków spiekanych, materiałów ceramicznych, materiałów  ablacyjnych.
Nabycie przez studentów umiejętności związanych z wykonywaniem i opracowań wyników z  badań odnoście zjawisk zmęczeniowych, ścieralności, pęknięć materiałów i udarności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Zmęczeniowe pękanie, zjawiska i przełomy, zapobieganie zmęczeniu przez stosowanie nowych materiałów i metod. Odporność na pełzanie w wysokich temperaturach. Właściwości wybranych materiałów pracujących w wysokich temperaturach. Czynniki wpływające na właściwości wyrobów z proszków spiekanych. Istotne cechy materiałów ceramicznych i szkła. 
Laboratorium:
Badania niskocyklowego zmęczenia stopów lekkich.
Próba ściskania materiałów ceramicznych i stopów metali nieżelaznych. 
Badanie udarności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zajęciach wykładowych studenci piszą jedno kolokwium sprawdzające, oceniające przysposobienie wiedzy zdobytej podczas trwania zajęć. Warunkiem zaliczenia części wykładowej jest uzyskanie pozytywnej oceny .
Laboratorium: Przed rozpoczęciem zajęć prowadzący sprawdza przygotowanie studentów do wykonywania ćwiczenia. Warunkiem zaliczenia każdego ćwiczenia laboratoryjnego jest wykonanie ćwiczenia i na jego podstawie sporządznie sprawozdania, ocenionego przez prowadzącego pozytywnie. 
Aby uzyskać zaliczenie z przedmiotu Zaawansowane Materiały Konstrukcyjne/ocena łączna/ należy uzyskać zarówno pozytywną **ocenę z ćwiczeń laboratoryjnych i zaliczyć kolokwium z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1150-MB000-MZP-0517_W1: </w:t>
      </w:r>
    </w:p>
    <w:p>
      <w:pPr/>
      <w:r>
        <w:rPr/>
        <w:t xml:space="preserve">Student posiada wiedzę o trendach rozwojowych materiałów konstrukcyjnych. Posiada wiedzę o właściwościach mechanicznych zaawansowanych materiałów konstrukcyjnych. Wyjaśnia zmęczeniowe pękanie, zjawiska i przełomy. Rozumie i zna najważniejsze czynniki wpływające na wytrzymałość zmęczeniową oraz sposoby zapobiegania zmęczeniu. Posiada wiedzę o wybranych materiałach pracujących w wysokich temperaturach. Opisuje czynniki wpływające na właściwości wyrobów z proszków spiekanych. Rozumie i zna istotne cechy materiałów ceramicznych.  Posiada wiedzę o materiałach ablacyjnych.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2024-04-30T09:05:33+02:00</dcterms:created>
  <dcterms:modified xsi:type="dcterms:W3CDTF">2024-04-30T09:05:33+02:00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