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recyklingu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1150-MB000-MZP-0194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- 21, w tym:
a) wykład -20 godz.;
b) konsultacje - 1 godz.;
2) Praca własna studenta - 30 godzin, w tym:
a) przygotowywanie się studenta do kolokwium – 15 godz.
b) bieżące przygotowywanie się do wykładu studiowanie literatury  - 15 godz.;
3) RAZEM – 51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 - 21, w tym:
a) wykład -20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recyklingu materiałów stosowanych w budowie pojazdów i maszyn roboczych. Pozyskanie umiejętności określenia specyfiki postępowania przy recyklingu złożonych urządzeń i zróżnicowanych materiałów. Uzyskanie świadomości wymagań i ograniczeń w działaniach inżynierskich zorientowanych na recykling.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Formy zagospodarowania odpadów. 
2. Odmiany technologiczne recyklingu. 
3. Kryteria przydatności produktu do recyklingu. 
4. Aspekty ekonomiczne zagospodarowania odpadów. 
5. Klasyfikacja odpadów. 
6. Podstawowe informacje o recyklingu wybranych materiałów konstrukcyjnych. 
7. Recykling tworzyw sztucznych. 
8. Recykling w budowie i eksploatacji pojazdów. 
9. Zagadnienia logistyczne zagospodarowania odpadów. 
10. Selektywna zbiórka odpadów. 
11. Eko-bilans. 
12. Gospodarka odpadami komunalnymi. 
13. Gospodarka odpadami organicznymi, oczyszczalnia ścieków. 
14. Transport odpadów niebezpiecznych.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udostępniane uczestnikom zajęć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www.imrc.simr.pw.edu.pl/Instytut-Maszyn-Roboczych-Ciezkich/Dydaktyka/Przedmioty-obieralne/Podstawy-recyklingu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1150-MB000-MZP-0194_W01: </w:t>
      </w:r>
    </w:p>
    <w:p>
      <w:pPr/>
      <w:r>
        <w:rPr/>
        <w:t xml:space="preserve">Znajomość podstawowych form logistycznych zagospodarowania odpadów oraz odmian technologicznych recyklingu.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1150-MB000-MZP-0194_W02: </w:t>
      </w:r>
    </w:p>
    <w:p>
      <w:pPr/>
      <w:r>
        <w:rPr/>
        <w:t xml:space="preserve">Znajomość kryteriów kwalifikacyjnych odpadów pod względem zdatności do wtórnego przetworzenia.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1150-MB000-MZP-0194_W03: </w:t>
      </w:r>
    </w:p>
    <w:p>
      <w:pPr/>
      <w:r>
        <w:rPr/>
        <w:t xml:space="preserve">Znajomość technologii recyklingu oraz form wtórnego zagospodarowania podstawowych materiałów stosowanych w budowie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1150-MB000-MZP-0194_W04: </w:t>
      </w:r>
    </w:p>
    <w:p>
      <w:pPr/>
      <w:r>
        <w:rPr/>
        <w:t xml:space="preserve">Znajomość podstawowych sposobów zmechanizowanej segregacji materiałów odpadowych.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1150-MB000-MZP-0194_W05: </w:t>
      </w:r>
    </w:p>
    <w:p>
      <w:pPr/>
      <w:r>
        <w:rPr/>
        <w:t xml:space="preserve">Znajomość istotnych aspektów technicznych związanych z demontażem złożonych maszyn i urządzeń ukierunkowanym na recykling odzyskanych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1150-MB000-MZP-0194_W06: </w:t>
      </w:r>
    </w:p>
    <w:p>
      <w:pPr/>
      <w:r>
        <w:rPr/>
        <w:t xml:space="preserve">Znajomość zasad selektywnej zbiórki odpadów oraz gospodarki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1150-MB000-MZP-0194_W07: </w:t>
      </w:r>
    </w:p>
    <w:p>
      <w:pPr/>
      <w:r>
        <w:rPr/>
        <w:t xml:space="preserve">Znajomość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1150-MB000-MZP-0194_K_U1: </w:t>
      </w:r>
    </w:p>
    <w:p>
      <w:pPr/>
      <w:r>
        <w:rPr/>
        <w:t xml:space="preserve">Umiejętność zastosowania w praktyce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1150-MB000-MZP-0194_K_U2: </w:t>
      </w:r>
    </w:p>
    <w:p>
      <w:pPr/>
      <w:r>
        <w:rPr/>
        <w:t xml:space="preserve">Umiejętność samodzielnego rozwiązania prostego zadania inżynierskiego z zakresu logistyki zagospodarowania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2026-02-09T05:20:05+01:00</dcterms:created>
  <dcterms:modified xsi:type="dcterms:W3CDTF">2026-02-09T05:20:05+01:00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