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Waszkiewicz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60h: 15h (wykład) + 15h (projekt) + 15h (praca własna nad projektem) + 10h (przygotowanie do zaliczenia wykładu) + 5h (konsultacje)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15h (wykład) + 15h (projekt) + 15h (praca własna nad projektem) + 10h (przygotowanie do zaliczenia wykładu) + 5h (konsultacje)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15h (projekt) + 15h (praca własna nad projektem) + 10h (przygotowanie do zaliczenia wykładu) + 5h (konsultacje)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dostarczenie wiedzy z zakresu zarządzania projektami w podstawowym jego wymiarze (m.in. podstawowe pojęcia, metodyki, planowanie i harmonogramowanie projektu).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W1-2. Wprowadzenie. Przegląd metodyk i standardów zarządzania projektami, w tym PRINCE2, PMBoK, AGILE PM. 
W3-4. Cykl życia projektu. Struktura projektów w przedsiębiorstwie. Struktura podziału pracy. 
W5-6. Harmonogramowanie za pomocą metody ścieżki krytycznej. Przykład przeliczenia harmonogramu. 
W7-8. Przypisanie ograniczeń projektowych. Dokumentacja projektowa. 
W9-10. Definiowanie i przypisywanie ról i zasobów do projektu. 
W11-12. Optymalizacja planu projektowego. Controlling projektu. 
W13. Raportowanie. 
W14. Kolokwium zaliczeniowe.
Projekt:
P1. Wprowadzenie i rozpoczęcie pracy projektowej – Cele, za-łożenia wstępne, problem projektowy, kryteria oceny projektu.
P2-3. Podstawowe parametry i determinanta projektu – Zdefiniowanie etapów pracy i struktury projektu.
P4-5. Planowanie projektu – Zadania projektowe, podział zadań WBS.
P6-7. Czynniki zasobowe i harmonogram wykonania projektu – Zasoby, czas, koszty, źródła finansowania.
P8. Czynniki ryzyka projektowego – Szacowanie ryzyka realizacji, raport planowania.
P9. Wykonanie projektu – Alokacja zadań do wykonania, plan wykonawczy.
P10. Zadania kontrolne – Przegląd, monitorowanie, raportowanie.
P11-12. Elementy analizy matematyczno-statystycznej w działaniach projektowych.
P13. Zakończenie projektu – Rezultaty, dokumentacja, raport końcowy, archiwizacja.
P14. Podsumowanie wykonania zadań projektowych – Praktyka w projektowaniu.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systematyczny przegląd wiedzy po-zyskanej podczas poprzednich zajęć (pytania sprawdzające). 
2. Ocena sumatywna : Kolokwium zaliczeniowe, forma pisemna. Warunkiem koniecznym do zaliczenia wykładu jest uzyskanie oceny min. 3.0 z kolokwium zaliczeniowego. Obecność na wykładzie będzie elementem umożliwiającym podniesienie/obniżenie oceny z kolokwium zaliczeniowego o pół stopnia.
B. Projekt: 
1. Ocena formatywna: systematyczny przegląd wiedzy po-zyskanej w poprzednich zajęć, ocena systematyki pracy nad projektem, aktywność na zajęciach. 
2. Ocena sumatywna: Warunkiem koniecznym do zaliczenia zajęć projektowych jest uzyskanie oceny min. 3.0. Na ocenę składają się: obecność na zajęciach, terminowość zakończenia projektu oraz dostarczenie projektu końcowego w wersji papierowej i elektronicznej, merytoryczna zawartość i możliwości implementacyjne wykonywanych zadań projektowych.
C. Końcowa ocena :  średnia arytmetyczna z zajęć wykładowych i zajęć projektowych. W razie wahań pomiędzy przedziałami oceny, dodatkowym elementem oceny będzie stanowiła obecność i aktywność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1) Wysocki R. K., „Efektywne zarządzanie projektami : tradycyjne, zwinne, ekstremalne”, Wydawnictwo HELION, Gliwice 2013;
2) Trocki M., „Nowoczesne zarządzanie projektami” PWE, Warszawa 2013.
Uzupełniająca: 
Ostoja-Ostaszewski A., "Matematyka w ekonomii: modele i metody. 1, Algebra elementarna", Wydawnictwo Naukowe PWN,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i rozumie  teorie oraz ogólną metodologię badań w zakresie zarządzania, w tym zarządzania projektami,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I1_W13: </w:t>
      </w:r>
    </w:p>
    <w:p>
      <w:pPr/>
      <w:r>
        <w:rPr/>
        <w:t xml:space="preserve">Absolwent zna i rozumie 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identyfikować i interpretować pod-stawowe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Absolwent potrafi 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uznawania znaczenia wiedzy w rozwiązywaniu problemów poznawczych i praktycznych, w tym w szczególności dotyczących planowania, optymalizacji i efektywnej realizacji projektów korzy-stających z wiedzy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Aktywność na zajęciach, projekt zaliczeniowy: </w:t>
      </w:r>
    </w:p>
    <w:p>
      <w:pPr/>
      <w:r>
        <w:rPr/>
        <w:t xml:space="preserve">Absolwent jest gotów do odpowiedzialnego pełnienia ról zawodowych (m.in. członka zespołu projektowego),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I1_K05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2024-05-05T02:30:49+02:00</dcterms:created>
  <dcterms:modified xsi:type="dcterms:W3CDTF">2024-05-05T02:30:49+02:00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