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1 - laboratorium</w:t>
      </w:r>
    </w:p>
    <w:p>
      <w:pPr>
        <w:keepNext w:val="1"/>
        <w:spacing w:after="10"/>
      </w:pPr>
      <w:r>
        <w:rPr>
          <w:b/>
          <w:bCs/>
        </w:rPr>
        <w:t xml:space="preserve">Koordynator przedmiotu: </w:t>
      </w:r>
    </w:p>
    <w:p>
      <w:pPr>
        <w:spacing w:before="20" w:after="190"/>
      </w:pPr>
      <w:r>
        <w:rPr/>
        <w:t xml:space="preserve">dr inż. Magdalena Popławska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75 w tym:
a)	praca w  laboratorium – 75h
2.	przygotowanie się do pracy w laboratorium – zapoznanie się z literaturą oraz materiałami pomocniczymi – 30h
3.	opis wykonanych syntez  - 20h
Razem nakład pracy studenta: 75h + 30h + 20h = 125h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Razem: 75h,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75h
Razem: 75h,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audytoryjnych z Chemii organicznej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siedmiu preparatów w tym: 
1. dwa preparaty wstępne, jednakowe dla wszystkich studentów w grupie, mające na celu zapoznanie studentów z podstawowymi technikami wydzielania produktu reakcji organicznej:
1.1. Otrzymywanie acetanilidu – grzanie pod chłodnicą zwrotną, sączenie surowego związku docelowego i jego oczyszczenie metodą krystalizacji.
1.2. Otrzymywanie octanu etylu - ekstrakcja chemiczna nieprzereagowanych substratów i/lub produktów ubocznych oraz oczyszczenie ciekłego związku docelowego metodą destylacji prostej.
2.1.	cztery preparaty wykonywane indywidualnie, charakteryzujące się narastającym stopniem złożoności stosowanych technik reakcyjnych i obejmujące następujące zagadnienia: prowadzenie reakcji w układzie reakcyjnym z mieszaniem mechanicznym lub magnetycznym, prowadzenie reakcji w środowisku bezwodnym, pochłanianie gazowych produktów reakcji, prowadzenie reakcji w obniżonej/podwyższonej temperaturze, wkraplanie reagenta ciekłego, destylacja prosta i frakcyjna, destylacja pod zmniejszonym ciśnieniem, krystalizacja z udziałem węgla aktywnego, ekstrakcja chemiczna i ekstrakcja rozpuszczalnikiem organicznym w układzie ciecz-ciecz, suszenie cieczy organicznej środkiem suszącym, suszenie stałego związku organicznego, pomiar temperatury topnienia stałego związku organicznego.
2.2.	Piąte ćwiczenie polega na wydzieleniu związku naturalnego – kofeiny z herbaty oraz jego oczyszczanie i charakterystyka fizykochemiczna. 
Przed przystąpieniem do wykonywania zadań indywidualnych studenci zdają krótkie kolokwium ustne dotyczące znajomości opisu wykonania danego preparatu, teorii związanej z danym typem reakcji oraz z zagrożeniami wynikającymi z pracy ze stosowanymi reagentami chemicznymi.
</w:t>
      </w:r>
    </w:p>
    <w:p>
      <w:pPr>
        <w:keepNext w:val="1"/>
        <w:spacing w:after="10"/>
      </w:pPr>
      <w:r>
        <w:rPr>
          <w:b/>
          <w:bCs/>
        </w:rPr>
        <w:t xml:space="preserve">Metody oceny: </w:t>
      </w:r>
    </w:p>
    <w:p>
      <w:pPr>
        <w:spacing w:before="20" w:after="190"/>
      </w:pPr>
      <w:r>
        <w:rPr/>
        <w:t xml:space="preserve">ocena pracy w semestrze
W ramach zajęć przewidziane są dwa kolokwia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Vogel A.,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zasady pracy w laboratorium chemii organicznej.														</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efekty kierunkowe: </w:t>
      </w:r>
      <w:r>
        <w:rPr/>
        <w:t xml:space="preserve">K_W03, K_W05</w:t>
      </w:r>
    </w:p>
    <w:p>
      <w:pPr>
        <w:spacing w:before="20" w:after="190"/>
      </w:pPr>
      <w:r>
        <w:rPr>
          <w:b/>
          <w:bCs/>
        </w:rPr>
        <w:t xml:space="preserve">Powiązane efekty obszarowe: </w:t>
      </w:r>
      <w:r>
        <w:rPr/>
        <w:t xml:space="preserve">T1A_W01, T1A_W03,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aparaturę do wykonania syntezy prostego związku organicznego w skali laboratoryjnej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K_U09, K_U13 , K_U18</w:t>
      </w:r>
    </w:p>
    <w:p>
      <w:pPr>
        <w:spacing w:before="20" w:after="190"/>
      </w:pPr>
      <w:r>
        <w:rPr>
          <w:b/>
          <w:bCs/>
        </w:rPr>
        <w:t xml:space="preserve">Powiązane efekty obszarowe: </w:t>
      </w:r>
      <w:r>
        <w:rPr/>
        <w:t xml:space="preserve">T1A_U01, T1A_U08, T1A_U08, T1A_U11</w:t>
      </w:r>
    </w:p>
    <w:p>
      <w:pPr>
        <w:keepNext w:val="1"/>
        <w:spacing w:after="10"/>
      </w:pPr>
      <w:r>
        <w:rPr>
          <w:b/>
          <w:bCs/>
        </w:rPr>
        <w:t xml:space="preserve">Efekt U02: </w:t>
      </w:r>
    </w:p>
    <w:p>
      <w:pPr/>
      <w:r>
        <w:rPr/>
        <w:t xml:space="preserve">Potrafi przeprowadzić syntezę prostego związku organicznego wraz z jego wyodrębnieniem i oczyszczeniem.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K_U09, K_U18, K_U19</w:t>
      </w:r>
    </w:p>
    <w:p>
      <w:pPr>
        <w:spacing w:before="20" w:after="190"/>
      </w:pPr>
      <w:r>
        <w:rPr>
          <w:b/>
          <w:bCs/>
        </w:rPr>
        <w:t xml:space="preserve">Powiązane efekty obszarowe: </w:t>
      </w:r>
      <w:r>
        <w:rPr/>
        <w:t xml:space="preserve">T1A_U08, T1A_U11, T1A_U12</w:t>
      </w:r>
    </w:p>
    <w:p>
      <w:pPr>
        <w:keepNext w:val="1"/>
        <w:spacing w:after="10"/>
      </w:pPr>
      <w:r>
        <w:rPr>
          <w:b/>
          <w:bCs/>
        </w:rPr>
        <w:t xml:space="preserve">Efekt U03: </w:t>
      </w:r>
    </w:p>
    <w:p>
      <w:pPr/>
      <w:r>
        <w:rPr/>
        <w:t xml:space="preserve">Potrafi zanalizować budowę oraz czystość otrzymanego prostego związku organicznego na podstawie jego własności fizykochemicznych.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K_U14 </w:t>
      </w:r>
    </w:p>
    <w:p>
      <w:pPr>
        <w:spacing w:before="20" w:after="190"/>
      </w:pPr>
      <w:r>
        <w:rPr>
          <w:b/>
          <w:bCs/>
        </w:rPr>
        <w:t xml:space="preserve">Powiązane efekty obszarowe: </w:t>
      </w:r>
      <w:r>
        <w:rPr/>
        <w:t xml:space="preserve">T1A_U01, T2A_U11</w:t>
      </w:r>
    </w:p>
    <w:p>
      <w:pPr>
        <w:keepNext w:val="1"/>
        <w:spacing w:after="10"/>
      </w:pPr>
      <w:r>
        <w:rPr>
          <w:b/>
          <w:bCs/>
        </w:rPr>
        <w:t xml:space="preserve">Efekt U04: </w:t>
      </w:r>
    </w:p>
    <w:p>
      <w:pPr/>
      <w:r>
        <w:rPr/>
        <w:t xml:space="preserve">Potrafi opisać wykonaną syntezę prostego związku organicznego wraz z ewentualną analizą popełnionych błędów.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K_U03 , K_U10</w:t>
      </w:r>
    </w:p>
    <w:p>
      <w:pPr>
        <w:spacing w:before="20" w:after="190"/>
      </w:pPr>
      <w:r>
        <w:rPr>
          <w:b/>
          <w:bCs/>
        </w:rPr>
        <w:t xml:space="preserve">Powiązane efekty obszarowe: </w:t>
      </w:r>
      <w:r>
        <w:rPr/>
        <w:t xml:space="preserve">T1A_U03, T1A_U06,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planując i wykonując czynności związane z syntezą prostych, organicznych związków 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2024-05-09T00:07:40+02:00</dcterms:created>
  <dcterms:modified xsi:type="dcterms:W3CDTF">2024-05-09T00:07:40+02:00</dcterms:modified>
</cp:coreProperties>
</file>

<file path=docProps/custom.xml><?xml version="1.0" encoding="utf-8"?>
<Properties xmlns="http://schemas.openxmlformats.org/officeDocument/2006/custom-properties" xmlns:vt="http://schemas.openxmlformats.org/officeDocument/2006/docPropsVTypes"/>
</file>