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roztworów i równowag fazowych II</w:t>
      </w:r>
    </w:p>
    <w:p>
      <w:pPr>
        <w:keepNext w:val="1"/>
        <w:spacing w:after="10"/>
      </w:pPr>
      <w:r>
        <w:rPr>
          <w:b/>
          <w:bCs/>
        </w:rPr>
        <w:t xml:space="preserve">Koordynator przedmiotu: </w:t>
      </w:r>
    </w:p>
    <w:p>
      <w:pPr>
        <w:spacing w:before="20" w:after="190"/>
      </w:pPr>
      <w:r>
        <w:rPr/>
        <w:t xml:space="preserve">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laboratoriach komputerowych – 15h
4.	przygotowanie do egzaminu i obecność na kolokwiach – 15 h
Razem nakład pracy studenta: 30 h + 15 h = 45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komputerowych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w laboratorium komputerowym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Zasadniczym celem wykładu jest przedstawienie studentowi przeglądu współczesnych teorii i modeli termodynamicznych opartych na równaniach stanu oraz omówienie ich podstawowych zastosowań w obliczeniach różnych właściwości fizykochemicznych zarówno substancji czystych jak i mieszanin nieelektrolitów i elektrolitów (przede wszystkim: właściwości wolumetryczne pVT, nadmiarowe funkcje mieszania, równowagi fazowe). Wykład rozpoczyna się krótkim wprowadzeniem do ogólnego opisu termodynamicznego układów wieloskładnikowych, po czym następuje szczegółowe omawianie kolejnych teorii w kolejności chronologicznej – począwszy od równania van der Waalsa i sześciennych równań stanu, poprzez równania oparte na teorii stanów odpowiadających sobie, równania oparte na teorii siatkowej, skończywszy na nowoczesnych teoriach uwzględniających asocjację, np. SAFT, CPA. W ramach wykładu omówione zostaną zastosowania oryginalnych wersji różnych modeli jak również zastosowania ich modyfikacji, np. tych opartych na idei udziałów grupowych. Ponadto, wiedza zdobyta przez Studenta w ramach wykładu, pozwoli mu umiejętnie dobierać teorię/model rzeczywistego problemów inżynierii chemicznej w celu jego projektowania i optymalizacji.</w:t>
      </w:r>
    </w:p>
    <w:p>
      <w:pPr>
        <w:keepNext w:val="1"/>
        <w:spacing w:after="10"/>
      </w:pPr>
      <w:r>
        <w:rPr>
          <w:b/>
          <w:bCs/>
        </w:rPr>
        <w:t xml:space="preserve">Treści kształcenia: </w:t>
      </w:r>
    </w:p>
    <w:p>
      <w:pPr>
        <w:spacing w:before="20" w:after="190"/>
      </w:pPr>
      <w:r>
        <w:rPr/>
        <w:t xml:space="preserve">Wykład (15 h)
1.	Termodynamiczny formalizm opisu układów wieloskładnikowych.       Wymiar (2h)
1.1.	 Resztkowa energia swobodna, równanie stanu, model, parametry modelu.
1.2.	Reguły mieszania.
1.3.	Obliczanie różnych właściwości termodynamicznych na podstawie równania stanu: warunek równowagi termodynamicznej, przewidywanie/dopasowanie/korelacja.
2.	Wirialne równanie stanu.                                                                      Wymiar (1h)
3.	Równanie van der Waalsa oraz jego modyfikacje/uogólnienia.              Wymiar (2h)
4.	Zasada stanów odpowiadających sobie i jej konsekwencje.                    Wymiar (1h)
5.	Teoria siatkowa.                                                                                   Wymiar (3h)
5.1.	Równania stanu oparte na modele dziurowych i komórkowych.
5.2.	Zastosowanie teorii siatkowej do opisu fizykochemii i równowag fazowych polimerów.
6.	Opis cieczy asocjujących – SAFT oraz CPA                                              Wymiar (5h)
6.1.	Ogólne wprowadzenie do modeli typu SAFT oraz CPA
6.2.	Opis oddziaływań dipol-dipol, kwadrupol-kwadrupol, jon-jon (PCP-SAFT, ePC-SAFT)
7.	Termodynamika cieczy jonowych – opis równaniami stanu.                    Wymiar(1h)
Laboratorium komputerowe (15 h)
1.	Wprowadzenie do środowiska obliczeniowego GNU Octave.	          Wymiar (3 h).
1.1.	Zmienne, operacje na macierzach, wektorach, strukturach, elementy programowania zorientowanego obiektowo.
1.2.	Opis podstawowych funkcji umożliwiających stosowanie metod numerycznych.
2.	Przedstawienie programu ThermoMAT				          Wymiar (3 h)
3.	Modelowanie termodynamiki substancji czystych			          Wymiar (3 h)
3.1.	Właściwości wolumetryczne pVT i krzywa parowania.
3.2.	Właściwości pochodne – szybkość propagacji fal dźwiękowych, pojemność cieplna.
4.	Modelowanie termodynamiki mieszanin w układach niereagujących.       Wymiar (3 h)
4.1. Diagramy fazowe równowag SLE/LLE/VLE w układach wieloskładnikowych
4.2. Funkcje nadmiarowe
5.	Modelowanie termodynamiki mieszanin w układach reagujących 	          Wymiar (3 h)
</w:t>
      </w:r>
    </w:p>
    <w:p>
      <w:pPr>
        <w:keepNext w:val="1"/>
        <w:spacing w:after="10"/>
      </w:pPr>
      <w:r>
        <w:rPr>
          <w:b/>
          <w:bCs/>
        </w:rPr>
        <w:t xml:space="preserve">Metody oceny: </w:t>
      </w:r>
    </w:p>
    <w:p>
      <w:pPr>
        <w:spacing w:before="20" w:after="190"/>
      </w:pPr>
      <w:r>
        <w:rPr/>
        <w:t xml:space="preserve">Dwa kolokwia (w połowie i na koniec sem.) w laboratorium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 Folas, G.M. Kontogeorgis, Thermodynamic Models for Industrial Applications: From Classical and Advanced Mixing Rules to Association Theories, John Wiley &amp; Sons, 2010.
2.	J.V. Sengers, R.F. Kayser, C.J. Peters,  H.J. White, Equations of State for Fluids and Fluid Mixtures, vol. 5, 1-885, z serii: Experimental Thermodynamics, Elsevier, 2000.
Literatura uzupełniająca:
1.	J. M. Prausnitz, R.N. Lichtenthaler, E. G. de Azavedo, Molecular thermodynamics of fluid-phase equilibria, Sec. Ed. Prentice-Hall Inc., Englewood Cliffs, NJ, 1986.
2.	J. M. Smith, H. C. Van Ness, M.M. Abbot, Introduction to Chemical Engineering Thermodynamics, McGraw Hill Inc., USA, 1996.
Materiały pomocnicze:
Materiały drukowane do wykładu.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fizycznej i termodynamiki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U03: </w:t>
      </w:r>
    </w:p>
    <w:p>
      <w:pPr/>
      <w:r>
        <w:rPr/>
        <w:t xml:space="preserve">Potrafi wykorzystać metody obliczeniowe i statystyczne do formułowania i rozwiązywania problemów w zakresie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keepNext w:val="1"/>
        <w:spacing w:after="10"/>
      </w:pPr>
      <w:r>
        <w:rPr>
          <w:b/>
          <w:bCs/>
        </w:rPr>
        <w:t xml:space="preserve">Efekt U04: </w:t>
      </w:r>
    </w:p>
    <w:p>
      <w:pPr/>
      <w:r>
        <w:rPr/>
        <w:t xml:space="preserve">W oparciu o wiedzę ogólną wyjaśnia podstawowe zjawiska związane z istotnymi procesami w technologii i inżynierii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2026-07-08T03:16:56+02:00</dcterms:created>
  <dcterms:modified xsi:type="dcterms:W3CDTF">2026-07-08T03:16:56+02:00</dcterms:modified>
</cp:coreProperties>
</file>

<file path=docProps/custom.xml><?xml version="1.0" encoding="utf-8"?>
<Properties xmlns="http://schemas.openxmlformats.org/officeDocument/2006/custom-properties" xmlns:vt="http://schemas.openxmlformats.org/officeDocument/2006/docPropsVTypes"/>
</file>