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Ergonomia w przemyśle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hab.inż. Ewa Górska,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30h: 15h (odbycie ćwiczeń) + 10h (przygotowanie raportów z ćwiczeń) + 5h (udział w konsultacjach)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ECTS: 15h (odbycie ćwiczeń) + 5h (udział w konsultacjach)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ECTS: 15h (odbycie ćwiczeń) + 10h (przygotowanie raportów z ćwiczeń)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10 do 15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umiejętności ergonomicznego spojrzenia na procesy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Opanowanie umiejętności ergonomicznego spojrzenia na warunki pracy z punktu widzenia: psychofizycznych aspektów warunków pracy, takich jak, wysiłek fizyczny, obciążenie statyczne, monotypowość ru-chów, obciążenie psychiczne, monotonia pracy, wpływ presji fizycznej i psychicznej na wydajność pracy oraz materialnego środowiska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A.Laboratorium:
1. Ocena formatywna: na zajęciach weryfikowane jest wykonanie ćwiczeń; projekt jest dyskutowany i weryfikowany, jest możliwość poprawienia wyników. 
2. Ocena sumatywna: oceniana jest wartość merytoryczna projektów, terminowość wykonania prac, redakcja raportu projektowego oraz wynik rozmowy zaliczeniowej członków zespołu z prowadzącym; ocena z laboratorium w zakresie 2-5;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Górska E., 2015, Ergonomia. Projektowanie, diagnoza, eksperymenty, OWPW 
Górska E., Lewandowski J., 2016, Zarządzanie i organizacja środowiska pracy, OWPW, Warszawa.
Górska E., 2007, Projektowanie stanowisk pracy dla osób niepełno-sprawnych, OWPW, Warszawa.
Górska E., 2016, Metody oceny ryzyka zawodowego, OWPW, Warsza-wa 
Sikorski M. Interakcja człowiek-komputer, wyd. PJWSTK, Warszawa 2010 
Berlin C., Adams C., Production Ergonomics: Designing Work Systems to Support Optimal Human Performance, Ubiquity Press, London 2017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I1_W06: </w:t>
      </w:r>
    </w:p>
    <w:p>
      <w:pPr/>
      <w:r>
        <w:rPr/>
        <w:t xml:space="preserve">Absolwent zna teorie oraz ogólną metodologię badań w zakresie identyfikacji, budowy i reorganizacji procesów, ze szczególnym uwzględnieniem procesów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 i z laboratoriów i studiów przypadków, prezentacje wyników i wniosków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I1_W13: </w:t>
      </w:r>
    </w:p>
    <w:p>
      <w:pPr/>
      <w:r>
        <w:rPr/>
        <w:t xml:space="preserve">Absolwent zna cechy człowieka jako twórcy i uczestnika kultury organizacyjnej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 i z laboratoriów i studiów przypadków, prezentacje wyników i wniosków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I1_U12: </w:t>
      </w:r>
    </w:p>
    <w:p>
      <w:pPr/>
      <w:r>
        <w:rPr/>
        <w:t xml:space="preserve">Absolwent potrafi planować i przeprowadzać eksperymenty, w tym pomiary i symulacje komputerowe,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 i z laboratoriów i studiów przypadków, prezentacje wyników i wniosków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I1_U19: </w:t>
      </w:r>
    </w:p>
    <w:p>
      <w:pPr/>
      <w:r>
        <w:rPr/>
        <w:t xml:space="preserve">Absolwent potrafi planować i organizować pracę – indywidualną oraz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 i z laboratoriów i studiów przypadków, prezentacje wyników i wniosków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 i z laboratoriów i studiów przypadków, prezentacje wyników i wniosków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2024-05-04T03:13:00+02:00</dcterms:created>
  <dcterms:modified xsi:type="dcterms:W3CDTF">2024-05-04T03:13:00+02:00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