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Badania operacyjne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Iwona Głażewska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79h: 15h (wykład) + 15h (ćwiczenia) + 6x3h (rozwiązywanie praktyc-nych problemów) +  4x3h (opracowanie projektów przedkolokwialnych) +3x3h (przygotowanie
odpowiedzi na pytania przedkolokwialne) + 2h (udział w konsultacjach) + 8 h (przygotowanie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ECTS: 15h (wykład) + 15h (ćwiczenia) + 2h (konsultacje) = 32h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ECTS: 15h (ćwiczenia) + 6x3h (rozwiązywanie praktycznych problemów) + 4x3h (opracowanie projektów przedkolokwialnych)  = 45h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matematyki i programu Excell.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badań operacyjnych, zagadnień optymalizacji 
- potrafił wykorzystać nabytą wiedzę do optymalizacji w procesach zarządzania
- potrafił przekazywać informację w zakresie badań operacyjnych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1). Modelowanie problemów decyzyjnych. Przedstawienie matematycznej postaci modelu decyzyjnego. 2). Rozwiązywanie zagadnień programowania liniowego metodą graficzną i metodą Simpleks. 3). Dualizm w programowaniu liniowym. 4). Zagadnienie transportowe – metody wyznaczania rozwiązań wstępnych i optymalnych. 5) Programowanie dynamiczne. 6). Model sieciowy przedsięwzięcia - metody CPM,  CPM-MCX. 7). Planowanie sieciowe w warunkach niepewności – metoda PERT. 
Ćwiczenia: 
1). Formułowanie funkcji celu i warunków ograniczających dla różnego typu modeli liniowych. 2). Rozwiązywanie zadań liniowych. 3). Rozwiązywanie przykładu przekształcenia zadania modelu liniowego w symetryczne zadanie dualne.4). Rozwiązywanie  zagadnień transportowych. 5). Rozwiązywanie zadań z zakresu jednowymiarowych procesów alokacji. 6) . Rozwiązywanie zadań dotyczących modelu jednowymiarowego procesu wyrównywania. 7). Praktyczne wykorzystanie metod sieciowych do zarządzania projektem (CPM, CPM-MCX, PERT).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ocena poprawności wnioskowania dotyczącego zadawanych w trakcie wykładu pytań problemowych, częściowo interaktywna forma prowadzenia wykładu. 
2. Ocena sumatyw-na: przeprowadzenie jednego kolokwium końcowego, zawierającego p-tania testowe; ocena z kolokwium w zakresie 2-5; do zaliczenia wymagane jest uzyskanie oceny &gt;=3.
B. Ćwiczenia: 
1. Ocena formatywna: ocena poprawności ćwiczeń wykonanych przez studentów podczas kolejnych zajęć; 
2. Ocena sumaywna : ocena wykonywanych ćwiczeń w skali punktowej, ocena z ćwiczeń w zakresie 2-5; do zaliczenia wymagane jest uzyskanie oceny &gt;=3; 
przeprowadzenie jednego kolokwium ocenianego w skali punktowej; ocena z kolokwium w zakresie 2-5; do zaliczenia wymagane jest uzy-skanie oceny &gt;=3
C. Końcowa ocena z przedmiotu: Przedmiot uznaje się za zaliczony jeśli zarówno ocena z kolokwium końcowego z wykładu, kolokwium  końcowego z części ćwiczeniowej jak i z wykonywanych ćwiczeń &gt;=3; ocena z przedmiotu obliczana jest zgodnie z formułą: 0,4 * ocena z ćwiczeń + 0,3* ocena z kolokwium końcowego z wykładu + 0,3* ocena z kolokwium końcowego z części ćwiczeniowej.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Praca zbiorowa pod. red. Kukuły K.: Badania operacyjne w przykładach i zadaniach, PWN, Warszawa 2011,
2.	Praca zbiorowa pod red. Ignasiaka E.: Badania operacyjne, PWE, Warszawa 2010
3.	Siudak M.: Badania operacyjne, Oficyna Wydawnicza Politechniki Warszawskiej, Warszawa 2005 
4.	SIkora W., Badania operacyjne, PWE 2017
Uzupełniająca:
1. Wagner H.: Badania operacyjne. Zastosowanie w zarządzaniu, PWE, Warszawa 1980
2. Jadczak R., Gajda J.B., Badania operacyjne, Wydawnictwo Uniwersytetu Łódzkiego, 2015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I1_W01: </w:t>
      </w:r>
    </w:p>
    <w:p>
      <w:pPr/>
      <w:r>
        <w:rPr/>
        <w:t xml:space="preserve">Absolwent zna i rozumie  teorie oraz ogólną metodologię badań w zakresie zarządzania, ze szczególnym uwzględnieniem systemów i procesów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 po części wykładowej, dyskusje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I1_W02: </w:t>
      </w:r>
    </w:p>
    <w:p>
      <w:pPr/>
      <w:r>
        <w:rPr/>
        <w:t xml:space="preserve">Absolwent zna i rozumie teorie oraz ogólną metodologię badań w zakresie inżynierii produkcji, ze szczególnym uwzględnieniem zastosowań technologii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 po części wykładowej,  dyskusje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I1_U07: </w:t>
      </w:r>
    </w:p>
    <w:p>
      <w:pPr/>
      <w:r>
        <w:rPr/>
        <w:t xml:space="preserve">Absolwent potrafi analizować i prognozować procesy i zjawiska społeczne z wykorzystaniem standardowych metod i narzędzi wykorzystywanych w inżynierii produkcji, w tym również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Wykonywanie ćwiczeń w ramach zajęć, dyskusje w trakcie zajęć, kolokwium końcowe po części ćwiczeniowej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I2_U15: </w:t>
      </w:r>
    </w:p>
    <w:p>
      <w:pPr/>
      <w:r>
        <w:rPr/>
        <w:t xml:space="preserve">Absolwent potrafi projektować nowe rozwiązania, jak również doskonalić istniejące, zgodnie z przyjętymi za-łożeniami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Wykonywanie ćwiczeń w ramach zajęć, dyskusje w trakcie zajęć, kolokwium końcowe po części ćwiczeniowej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I1_K01: </w:t>
      </w:r>
    </w:p>
    <w:p>
      <w:pPr/>
      <w:r>
        <w:rPr/>
        <w:t xml:space="preserve">Absolwent jest gotów do 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samodzielnej pracy studenta w trakcie realizacji ćwiczeń, dyskusje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Absolwent 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samodzielnej pracy studenta w trakcie realizacji ćwiczeń, dyskusje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2024-05-06T20:52:09+02:00</dcterms:created>
  <dcterms:modified xsi:type="dcterms:W3CDTF">2024-05-06T20:52:09+02:00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