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1110-ISIKU-IZP-8408</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Zajęcia projektowe - 16 godzin; Przygotowanie do zajęć projektowych - 10 godzin; Zapoznanie z literaturą - 10 godzin; Przygotowanie i obrona projektu - 20 godzin; Przygotowanie do zaliczenia wykładów, obecność
na zaliczeniu - 20 godzin; Razem - 92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zjawisk i procesów zachodzących w atmosferze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w:t>
      </w:r>
    </w:p>
    <w:p>
      <w:pPr>
        <w:keepNext w:val="1"/>
        <w:spacing w:after="10"/>
      </w:pPr>
      <w:r>
        <w:rPr>
          <w:b/>
          <w:bCs/>
        </w:rPr>
        <w:t xml:space="preserve">Metody oceny: </w:t>
      </w:r>
    </w:p>
    <w:p>
      <w:pPr>
        <w:spacing w:before="20" w:after="190"/>
      </w:pPr>
      <w:r>
        <w:rPr/>
        <w:t xml:space="preserve">Zaliczenie egzaminu (60%), zaliczenie ćwiczeń projektowych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5. Katarzyna Juda-Rezler, Barbara Toczko: Pyły drobne w atmosferze. Kompendium wiedzy o zanieczyszczeniu powietrza pyłem zawieszonym w Polsce. Biblioteka Monitoringu Środowiska,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Zaliczenie egzaminu i ćwiczeń projektowych.</w:t>
      </w:r>
    </w:p>
    <w:p>
      <w:pPr>
        <w:spacing w:before="20" w:after="190"/>
      </w:pPr>
      <w:r>
        <w:rPr>
          <w:b/>
          <w:bCs/>
        </w:rPr>
        <w:t xml:space="preserve">Powiązane efekty kierunkowe: </w:t>
      </w:r>
      <w:r>
        <w:rPr/>
        <w:t xml:space="preserve">IS_W07, IS_W10</w:t>
      </w:r>
    </w:p>
    <w:p>
      <w:pPr>
        <w:spacing w:before="20" w:after="190"/>
      </w:pPr>
      <w:r>
        <w:rPr>
          <w:b/>
          <w:bCs/>
        </w:rPr>
        <w:t xml:space="preserve">Powiązane efekty obszarowe: </w:t>
      </w:r>
      <w:r>
        <w:rPr/>
        <w:t xml:space="preserve">T1A_W02, T1A_W03, T1A_W03</w:t>
      </w:r>
    </w:p>
    <w:p>
      <w:pPr>
        <w:keepNext w:val="1"/>
        <w:spacing w:after="10"/>
      </w:pPr>
      <w:r>
        <w:rPr>
          <w:b/>
          <w:bCs/>
        </w:rPr>
        <w:t xml:space="preserve">Efekt W02: </w:t>
      </w:r>
    </w:p>
    <w:p>
      <w:pPr/>
      <w:r>
        <w:rPr/>
        <w:t xml:space="preserve">Posiada wiedzę z zakresu znajomości pakietu OPERAT potrzebną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keepNext w:val="1"/>
        <w:spacing w:after="10"/>
      </w:pPr>
      <w:r>
        <w:rPr>
          <w:b/>
          <w:bCs/>
        </w:rPr>
        <w:t xml:space="preserve">Efekt W03: </w:t>
      </w:r>
    </w:p>
    <w:p>
      <w:pPr/>
      <w:r>
        <w:rPr/>
        <w:t xml:space="preserve">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posługiwać się programem OPERAT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 IS_U20</w:t>
      </w:r>
    </w:p>
    <w:p>
      <w:pPr>
        <w:spacing w:before="20" w:after="190"/>
      </w:pPr>
      <w:r>
        <w:rPr>
          <w:b/>
          <w:bCs/>
        </w:rPr>
        <w:t xml:space="preserve">Powiązane efekty obszarowe: </w:t>
      </w:r>
      <w:r>
        <w:rPr/>
        <w:t xml:space="preserve">T1A_U09, T1A_U10, T1A_U03, T1A_U04, T1A_U10, T1A_U11, T1A_U12</w:t>
      </w:r>
    </w:p>
    <w:p>
      <w:pPr>
        <w:keepNext w:val="1"/>
        <w:spacing w:after="10"/>
      </w:pPr>
      <w:r>
        <w:rPr>
          <w:b/>
          <w:bCs/>
        </w:rPr>
        <w:t xml:space="preserve">Efekt U03: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U04: </w:t>
      </w:r>
    </w:p>
    <w:p>
      <w:pPr/>
      <w:r>
        <w:rPr/>
        <w:t xml:space="preserve">Potrafi przygotować dokumentację o wydanie pozwolenia na emisję gazów i pyłów do powietrza.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2026-01-14T22:00:59+01:00</dcterms:created>
  <dcterms:modified xsi:type="dcterms:W3CDTF">2026-01-14T22:00:59+01:00</dcterms:modified>
</cp:coreProperties>
</file>

<file path=docProps/custom.xml><?xml version="1.0" encoding="utf-8"?>
<Properties xmlns="http://schemas.openxmlformats.org/officeDocument/2006/custom-properties" xmlns:vt="http://schemas.openxmlformats.org/officeDocument/2006/docPropsVTypes"/>
</file>