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specjalistyczne</w:t>
      </w:r>
    </w:p>
    <w:p>
      <w:pPr>
        <w:keepNext w:val="1"/>
        <w:spacing w:after="10"/>
      </w:pPr>
      <w:r>
        <w:rPr>
          <w:b/>
          <w:bCs/>
        </w:rPr>
        <w:t xml:space="preserve">Koordynator przedmiotu: </w:t>
      </w:r>
    </w:p>
    <w:p>
      <w:pPr>
        <w:spacing w:before="20" w:after="190"/>
      </w:pPr>
      <w:r>
        <w:rPr/>
        <w:t xml:space="preserve">prof. nzw. dr hab. inż. Monika Żubrowska-Sudoł, dr inż. Piotr Bartkiewicz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obowiązkowe</w:t>
      </w:r>
    </w:p>
    <w:p>
      <w:pPr>
        <w:keepNext w:val="1"/>
        <w:spacing w:after="10"/>
      </w:pPr>
      <w:r>
        <w:rPr>
          <w:b/>
          <w:bCs/>
        </w:rPr>
        <w:t xml:space="preserve">Kod przedmiotu: </w:t>
      </w:r>
    </w:p>
    <w:p>
      <w:pPr>
        <w:spacing w:before="20" w:after="190"/>
      </w:pPr>
      <w:r>
        <w:rPr/>
        <w:t xml:space="preserve">1110-ISIKU-MZP-2205</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Obecność na ćwiczeniach – 15 h,
Zapoznanie się ze wskazaną literaturą – 4 h,
Zapoznanie się z terminologią anglojęzyczną w inżynierii środowiska - 1h,
Przygotowanie prezentacji -  3 h, 
Przygotowanie do aktywnego udziału w dyskusji - 2 h,
Razem - 25 h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języka obcego na poziomie B2.</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Opanowanie przez studentów terminologii zawodowej w języku obcym oraz zapoznanie studentów z aktualnymi rozwiązaniami i technologiami wykorzystywanymi w inżynierii komunalnej.</w:t>
      </w:r>
    </w:p>
    <w:p>
      <w:pPr>
        <w:keepNext w:val="1"/>
        <w:spacing w:after="10"/>
      </w:pPr>
      <w:r>
        <w:rPr>
          <w:b/>
          <w:bCs/>
        </w:rPr>
        <w:t xml:space="preserve">Treści kształcenia: </w:t>
      </w:r>
    </w:p>
    <w:p>
      <w:pPr>
        <w:spacing w:before="20" w:after="190"/>
      </w:pPr>
      <w:r>
        <w:rPr/>
        <w:t xml:space="preserve">Bloki tematyczne:
Aktualne kierunki rozwoju inżynierii komunalnej. Anglojęzyczna terminologia w inżynierii komunalnej. Źródła informacji o rozwiązaniach i technologiach. Techniki prezentacji.
Prezentacja w języku angielskim wybranych zagadnień opracowanych na podstawie źródeł anglojęzycznych. Dyskusja w języku angielskim. Ocena prezentacji.</w:t>
      </w:r>
    </w:p>
    <w:p>
      <w:pPr>
        <w:keepNext w:val="1"/>
        <w:spacing w:after="10"/>
      </w:pPr>
      <w:r>
        <w:rPr>
          <w:b/>
          <w:bCs/>
        </w:rPr>
        <w:t xml:space="preserve">Metody oceny: </w:t>
      </w:r>
    </w:p>
    <w:p>
      <w:pPr>
        <w:spacing w:before="20" w:after="190"/>
      </w:pPr>
      <w:r>
        <w:rPr/>
        <w:t xml:space="preserve">Obecność na zajęciach. Przygotowanie i wygłoszenie prezentacji w języku angielskim. Aktywny udział w dyskusji.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Obcojęzyczna literatura specjalistyczna dla specjalności inżynieria komunalna (artykuły, referaty konferencyjne, publikacje zwarte, itp.)
1. 2016 ASHRAE Handbook—HVAC Systems and Equipment.
2. 2015 ASHRAE Handbook—HVAC Applications.
3. 2014 ASHRAE Handbook—Refrigeration.
4. 2013 ASHRAE Handbook—Fundamentals.
5. REHVA European HVAC Journal - http://www.rehva.eu/publications-and-resources/rehva-journal.html.
6. BUILDUP - The European Portal For Energy Efficiency In Buildings - http://www.buildup.eu/en.
7. Tchobanoglous G. Red., Wastewater engineering : treatment and reuse, Metcalf&amp;Eddy Inc., McGraw Hill, 2004.
8. Hense M. at all: Wastewater treatment, 1997.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 aktualnych kierunkach rozwoju inżynierii komunalnej. Posiada pogłębioną wiedzę o wybranym zagadnieniu z niniejszego obszaru.</w:t>
      </w:r>
    </w:p>
    <w:p>
      <w:pPr>
        <w:spacing w:before="60"/>
      </w:pPr>
      <w:r>
        <w:rPr/>
        <w:t xml:space="preserve">Weryfikacja: </w:t>
      </w:r>
    </w:p>
    <w:p>
      <w:pPr>
        <w:spacing w:before="20" w:after="190"/>
      </w:pPr>
      <w:r>
        <w:rPr/>
        <w:t xml:space="preserve">dyskusja</w:t>
      </w:r>
    </w:p>
    <w:p>
      <w:pPr>
        <w:spacing w:before="20" w:after="190"/>
      </w:pPr>
      <w:r>
        <w:rPr>
          <w:b/>
          <w:bCs/>
        </w:rPr>
        <w:t xml:space="preserve">Powiązane efekty kierunkowe: </w:t>
      </w:r>
      <w:r>
        <w:rPr/>
        <w:t xml:space="preserve">IS_W15, IS_W07, IS_W06</w:t>
      </w:r>
    </w:p>
    <w:p>
      <w:pPr>
        <w:spacing w:before="20" w:after="190"/>
      </w:pPr>
      <w:r>
        <w:rPr>
          <w:b/>
          <w:bCs/>
        </w:rPr>
        <w:t xml:space="preserve">Powiązane efekty obszarowe: </w:t>
      </w:r>
      <w:r>
        <w:rPr/>
        <w:t xml:space="preserve">T2A_W04, T2A_W05, T2A_W07, T2A_W03, T2A_W07, T2A_W08, T2A_W01, T2A_W03, T2A_W04, T2A_W07</w:t>
      </w:r>
    </w:p>
    <w:p>
      <w:pPr>
        <w:keepNext w:val="1"/>
        <w:spacing w:after="10"/>
      </w:pPr>
      <w:r>
        <w:rPr>
          <w:b/>
          <w:bCs/>
        </w:rPr>
        <w:t xml:space="preserve">Efekt W02: </w:t>
      </w:r>
    </w:p>
    <w:p>
      <w:pPr/>
      <w:r>
        <w:rPr/>
        <w:t xml:space="preserve">Posiada podstawową wiedzę o trendach rozwojowych w obszarze inżynierii komunalnej bazującą na materiałach obcojęzycznych.</w:t>
      </w:r>
    </w:p>
    <w:p>
      <w:pPr>
        <w:spacing w:before="60"/>
      </w:pPr>
      <w:r>
        <w:rPr/>
        <w:t xml:space="preserve">Weryfikacja: </w:t>
      </w:r>
    </w:p>
    <w:p>
      <w:pPr>
        <w:spacing w:before="20" w:after="190"/>
      </w:pPr>
      <w:r>
        <w:rPr/>
        <w:t xml:space="preserve">dyskusja</w:t>
      </w:r>
    </w:p>
    <w:p>
      <w:pPr>
        <w:spacing w:before="20" w:after="190"/>
      </w:pPr>
      <w:r>
        <w:rPr>
          <w:b/>
          <w:bCs/>
        </w:rPr>
        <w:t xml:space="preserve">Powiązane efekty kierunkowe: </w:t>
      </w:r>
      <w:r>
        <w:rPr/>
        <w:t xml:space="preserve">IS_W06</w:t>
      </w:r>
    </w:p>
    <w:p>
      <w:pPr>
        <w:spacing w:before="20" w:after="190"/>
      </w:pPr>
      <w:r>
        <w:rPr>
          <w:b/>
          <w:bCs/>
        </w:rPr>
        <w:t xml:space="preserve">Powiązane efekty obszarowe: </w:t>
      </w:r>
      <w:r>
        <w:rPr/>
        <w:t xml:space="preserve">T2A_W01, T2A_W03, T2A_W04,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 literatury obcojęzycznej, materiałów internetowych oraz innych źródeł, integrować je, dokonywać ich interpretacji oraz wyciągać wnioski i formułować opinie w języku angielskim</w:t>
      </w:r>
    </w:p>
    <w:p>
      <w:pPr>
        <w:spacing w:before="60"/>
      </w:pPr>
      <w:r>
        <w:rPr/>
        <w:t xml:space="preserve">Weryfikacja: </w:t>
      </w:r>
    </w:p>
    <w:p>
      <w:pPr>
        <w:spacing w:before="20" w:after="190"/>
      </w:pPr>
      <w:r>
        <w:rPr/>
        <w:t xml:space="preserve">Dyskusja, Obserwacja</w:t>
      </w:r>
    </w:p>
    <w:p>
      <w:pPr>
        <w:spacing w:before="20" w:after="190"/>
      </w:pPr>
      <w:r>
        <w:rPr>
          <w:b/>
          <w:bCs/>
        </w:rPr>
        <w:t xml:space="preserve">Powiązane efekty kierunkowe: </w:t>
      </w:r>
      <w:r>
        <w:rPr/>
        <w:t xml:space="preserve">IS_U21, IS_U15, IS_U01</w:t>
      </w:r>
    </w:p>
    <w:p>
      <w:pPr>
        <w:spacing w:before="20" w:after="190"/>
      </w:pPr>
      <w:r>
        <w:rPr>
          <w:b/>
          <w:bCs/>
        </w:rPr>
        <w:t xml:space="preserve">Powiązane efekty obszarowe: </w:t>
      </w:r>
      <w:r>
        <w:rPr/>
        <w:t xml:space="preserve">T2A_U02, T2A_U03, T2A_U06, T2A_U07, T2A_U04, T2A_U01, T2A_U03, T2A_U05, T2A_U04, T2A_U01, T2A_U03, T2A_U07</w:t>
      </w:r>
    </w:p>
    <w:p>
      <w:pPr>
        <w:keepNext w:val="1"/>
        <w:spacing w:after="10"/>
      </w:pPr>
      <w:r>
        <w:rPr>
          <w:b/>
          <w:bCs/>
        </w:rPr>
        <w:t xml:space="preserve">Efekt U02: </w:t>
      </w:r>
    </w:p>
    <w:p>
      <w:pPr/>
      <w:r>
        <w:rPr/>
        <w:t xml:space="preserve">Potrafi porozumiewać się przy użyciu różnych technik w środowisku zawodowym oraz w innych środowiskach, w języku angielskim lub innym języku obcym uznawanym za język komunikacji międzynarodowej w inżynierii komunalnej.</w:t>
      </w:r>
    </w:p>
    <w:p>
      <w:pPr>
        <w:spacing w:before="60"/>
      </w:pPr>
      <w:r>
        <w:rPr/>
        <w:t xml:space="preserve">Weryfikacja: </w:t>
      </w:r>
    </w:p>
    <w:p>
      <w:pPr>
        <w:spacing w:before="20" w:after="190"/>
      </w:pPr>
      <w:r>
        <w:rPr/>
        <w:t xml:space="preserve">Dyskusja, Obserwacja</w:t>
      </w:r>
    </w:p>
    <w:p>
      <w:pPr>
        <w:spacing w:before="20" w:after="190"/>
      </w:pPr>
      <w:r>
        <w:rPr>
          <w:b/>
          <w:bCs/>
        </w:rPr>
        <w:t xml:space="preserve">Powiązane efekty kierunkowe: </w:t>
      </w:r>
      <w:r>
        <w:rPr/>
        <w:t xml:space="preserve">IS_U21, IS_U15</w:t>
      </w:r>
    </w:p>
    <w:p>
      <w:pPr>
        <w:spacing w:before="20" w:after="190"/>
      </w:pPr>
      <w:r>
        <w:rPr>
          <w:b/>
          <w:bCs/>
        </w:rPr>
        <w:t xml:space="preserve">Powiązane efekty obszarowe: </w:t>
      </w:r>
      <w:r>
        <w:rPr/>
        <w:t xml:space="preserve">T2A_U02, T2A_U03, T2A_U06, T2A_U07, T2A_U04, T2A_U01, T2A_U03, T2A_U05, T2A_U04</w:t>
      </w:r>
    </w:p>
    <w:p>
      <w:pPr>
        <w:keepNext w:val="1"/>
        <w:spacing w:after="10"/>
      </w:pPr>
      <w:r>
        <w:rPr>
          <w:b/>
          <w:bCs/>
        </w:rPr>
        <w:t xml:space="preserve">Efekt U03: </w:t>
      </w:r>
    </w:p>
    <w:p>
      <w:pPr/>
      <w:r>
        <w:rPr/>
        <w:t xml:space="preserve">Posiada umiejętności prezentacji specjalistycznych zagadnień inżynierii komunalnej.</w:t>
      </w:r>
    </w:p>
    <w:p>
      <w:pPr>
        <w:spacing w:before="60"/>
      </w:pPr>
      <w:r>
        <w:rPr/>
        <w:t xml:space="preserve">Weryfikacja: </w:t>
      </w:r>
    </w:p>
    <w:p>
      <w:pPr>
        <w:spacing w:before="20" w:after="190"/>
      </w:pPr>
      <w:r>
        <w:rPr/>
        <w:t xml:space="preserve">Obserwacja</w:t>
      </w:r>
    </w:p>
    <w:p>
      <w:pPr>
        <w:spacing w:before="20" w:after="190"/>
      </w:pPr>
      <w:r>
        <w:rPr>
          <w:b/>
          <w:bCs/>
        </w:rPr>
        <w:t xml:space="preserve">Powiązane efekty kierunkowe: </w:t>
      </w:r>
      <w:r>
        <w:rPr/>
        <w:t xml:space="preserve">IS_U21, IS_U15</w:t>
      </w:r>
    </w:p>
    <w:p>
      <w:pPr>
        <w:spacing w:before="20" w:after="190"/>
      </w:pPr>
      <w:r>
        <w:rPr>
          <w:b/>
          <w:bCs/>
        </w:rPr>
        <w:t xml:space="preserve">Powiązane efekty obszarowe: </w:t>
      </w:r>
      <w:r>
        <w:rPr/>
        <w:t xml:space="preserve">T2A_U02, T2A_U03, T2A_U06, T2A_U07, T2A_U04, T2A_U01, T2A_U03, T2A_U05,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(studia podyplomowe, kursy); potrafi inspirować i organizować proces uczenia się innych osób.</w:t>
      </w:r>
    </w:p>
    <w:p>
      <w:pPr>
        <w:spacing w:before="60"/>
      </w:pPr>
      <w:r>
        <w:rPr/>
        <w:t xml:space="preserve">Weryfikacja: </w:t>
      </w:r>
    </w:p>
    <w:p>
      <w:pPr>
        <w:spacing w:before="20" w:after="190"/>
      </w:pPr>
      <w:r>
        <w:rPr/>
        <w:t xml:space="preserve">Obserwacja</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p>
      <w:pPr>
        <w:keepNext w:val="1"/>
        <w:spacing w:after="10"/>
      </w:pPr>
      <w:r>
        <w:rPr>
          <w:b/>
          <w:bCs/>
        </w:rPr>
        <w:t xml:space="preserve">Efekt K02: </w:t>
      </w:r>
    </w:p>
    <w:p>
      <w:pPr/>
      <w:r>
        <w:rPr/>
        <w:t xml:space="preserve">Ma świadomość roli społecznej absolwenta uczelni technicznej, a zwłaszcza rozumie potrzebę formułowania i przekazywania społeczeństwu, w szczególności poprzez środki masowego przekazu, informacji i opinii dotyczących osiągnięć inżynierii komunalnej i innych aspektów działalności inżynierskiej; podejmuje starania, aby przekazać takie informacje i opinie w sposób powszechnie zrozumiały.</w:t>
      </w:r>
    </w:p>
    <w:p>
      <w:pPr>
        <w:spacing w:before="60"/>
      </w:pPr>
      <w:r>
        <w:rPr/>
        <w:t xml:space="preserve">Weryfikacja: </w:t>
      </w:r>
    </w:p>
    <w:p>
      <w:pPr>
        <w:spacing w:before="20" w:after="190"/>
      </w:pPr>
      <w:r>
        <w:rPr/>
        <w:t xml:space="preserve">Obserwacja</w:t>
      </w:r>
    </w:p>
    <w:p>
      <w:pPr>
        <w:spacing w:before="20" w:after="190"/>
      </w:pPr>
      <w:r>
        <w:rPr>
          <w:b/>
          <w:bCs/>
        </w:rPr>
        <w:t xml:space="preserve">Powiązane efekty kierunkowe: </w:t>
      </w:r>
      <w:r>
        <w:rPr/>
        <w:t xml:space="preserve">IS_K06</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2024-05-04T19:40:33+02:00</dcterms:created>
  <dcterms:modified xsi:type="dcterms:W3CDTF">2024-05-04T19:40:33+02:00</dcterms:modified>
</cp:coreProperties>
</file>

<file path=docProps/custom.xml><?xml version="1.0" encoding="utf-8"?>
<Properties xmlns="http://schemas.openxmlformats.org/officeDocument/2006/custom-properties" xmlns:vt="http://schemas.openxmlformats.org/officeDocument/2006/docPropsVTypes"/>
</file>