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•	wykład - 15 godz.
•	laboratorium - 15 godz.
•	konsultacje  - 3 godz.
2) Praca własna studenta 17, w tym:
•	przygotowanie do kolokwiów zaliczeniowych i egzaminu - 7 godz.
•	przygotowanie do ćwiczeń - 5 godz.
•	opracowanie sprawozdań laboratoryjnych - 5 godz.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bezpośrednich: 33, w tym: 
•	wykład - 15 godz.
•	laboratorium - 15 godz.
•	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17 godz., w tym:
•	laboratorium - 15 godz.
•	konsultacje - 1 godz.
•	opracowanie sprawozdań laboratoryjnych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budowa sterownika.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czasowa i kinematyczna trajektorii.
•	Komputerowe sterowniki urządzeń robotronicznych. Budowa i funkcje nadrzędne sterownika, architektura wieloprocesorowa. Tryby pracy. Problematyka przetwarzania informacji w czasie rzeczywistym, realizacja wybranych procedur progra¬mu: algorytm sterowania synchronizującego, komunikacji z operatorem, wizualizacji.
•	Metody programowania urządzeń robotronicznych: on-line, off-line i hybrydowe. Właściwości metod. Języki programowania off-line - przykłady. Metody implementacji: język specjalizowany, rozszerzenie języka uniwersalnego, biblioteka procedur na¬pi¬sana w języku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J.J.: Wprowadzenie do robotyki. Mechanika i sterowanie. Wydawnictwa Naukowo-Techniczne. Warszawa 1995.
2.	Giergiel J., Hendzel Z., Żylski W.: Modelowanie i sterowanie mobilnych robotów kołowych. Wydawnictwa Naukowe PWN. Warszawa 2002.
3.	Ciesielski P. Sawoniewicz J. Szmigielski A.: Elementy robotyki mobilnej Wydawnictwo Polsko-Japońskiej Wyższej Szkoły Technik Komputerowych. Warszawa 2004
4.	Honczarenko J.: Roboty przemysłowe. Budowa i zastosowania. Wydawnictwa Naukowo-Techniczne. Warszawa 2004.
5.	Kost G.G.: Układy sterowania robotów przemysłowych. Wydawnictwo Politechniki Śląskiej Gliwice 2000.
6.	Olszewski M.: Manipulatory i roboty przemysłowe. Wydawnictwa Naukowo-Techniczne. Warszawa 1985.
7.	Praca zbiorowa od redakcją Morecki A., Knapczyk J.: Podstawy Robotyki Teoria i elementy manipulatorów i robotów. Wydawnictwa Naukowo-Techniczne. Warszawa 1993.  
8.	Ruda A. Olesiński R.: Sterowniki Programowalne PLC. Vademecum Specjalisty-Automatyka. Biblioteka COSiW SEP
9.	Sacha K.: System czasu rzeczywistego. Oficyna Wydawnicza Politechniki Warszawskiej. Warszawa 1999.
10.	Schmid D. Olszewski M.: Mechatronika. Wydawnictwo REA. Warszawa 2002.
11.	Spong M. W., Vidyasagag M.: Damika i sterowanie Robotów. Wydawnictwa Naukowo-Techniczne. Warszawa 1997.
12.	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AIR_1ST_W01: </w:t>
      </w:r>
    </w:p>
    <w:p>
      <w:pPr/>
      <w:r>
        <w:rPr/>
        <w:t xml:space="preserve">Opanowanie zagadnień związanych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AIR_1ST_W02: </w:t>
      </w:r>
    </w:p>
    <w:p>
      <w:pPr/>
      <w:r>
        <w:rPr/>
        <w:t xml:space="preserve">Opanowanie zagadnień związanych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AIR_1ST_W03: </w:t>
      </w:r>
    </w:p>
    <w:p>
      <w:pPr/>
      <w:r>
        <w:rPr/>
        <w:t xml:space="preserve">Opanowanie zagadnień związanych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AIR_1ST_W04: </w:t>
      </w:r>
    </w:p>
    <w:p>
      <w:pPr/>
      <w:r>
        <w:rPr/>
        <w:t xml:space="preserve">Opanowanie zagadnień związanych z bodową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SIPR_1st_U01: </w:t>
      </w:r>
    </w:p>
    <w:p>
      <w:pPr/>
      <w:r>
        <w:rPr/>
        <w:t xml:space="preserve">Zna rolę układu sensorycznego w systemie nawigacyjnym robota mobilnego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SIPR_1st_U02: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SIPR_1st_U03: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SIPR_1st_K01: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2024-05-05T14:26:40+02:00</dcterms:created>
  <dcterms:modified xsi:type="dcterms:W3CDTF">2024-05-05T14:26:40+02:00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