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podstawy automatyki,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czytania i sporządzania dokumentacji projektowej systemów automatyki. Umiejętność projektowania typowych struktur układów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warstwowa systemów automatyki. 2. Wymagania stawiane układom regulacji. 3. Algorytmy regulacji. 4. Struktury układów regulacji. 5. Rozruch układów regulacji. 6. Proces projektowania, dokumentacja projektowa.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Zaliczenie na podstawie ocen z zajęć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Niederliński A.: Komputerowa automatyka procesów przemysłowych. Aspekty funkcjonalne. Skrypt Politechniki Śląskiej nr 900, Gliwice 1980. 2. Niederliński A.: Systemy komputerowe automatyki przemysłowej, tom 2, Zastosowania.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AUP_W01: </w:t>
      </w:r>
    </w:p>
    <w:p>
      <w:pPr/>
      <w:r>
        <w:rPr/>
        <w:t xml:space="preserve">Posiada wiedzę z zakresu algorytmów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AUP_W02: </w:t>
      </w:r>
    </w:p>
    <w:p>
      <w:pPr/>
      <w:r>
        <w:rPr/>
        <w:t xml:space="preserve">Posiada wiedzę z zakresu struktury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AUP_W03: </w:t>
      </w:r>
    </w:p>
    <w:p>
      <w:pPr/>
      <w:r>
        <w:rPr/>
        <w:t xml:space="preserve">Posiada podstawową wiedzę z zakresu projektowania układów automatyki oraz tworzenia dokumentacji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AUP_U01: </w:t>
      </w:r>
    </w:p>
    <w:p>
      <w:pPr/>
      <w:r>
        <w:rPr/>
        <w:t xml:space="preserve">Potrafi czytać i sporządzać dokumentację projektową systemów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AUP_U02: </w:t>
      </w:r>
    </w:p>
    <w:p>
      <w:pPr/>
      <w:r>
        <w:rPr/>
        <w:t xml:space="preserve">Potrafi projektować typowe struktury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K_U23,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AUP_U03: </w:t>
      </w:r>
    </w:p>
    <w:p>
      <w:pPr/>
      <w:r>
        <w:rPr/>
        <w:t xml:space="preserve">Potrafi przeprowadzić badanie podstawowych struktur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AUP_K01: </w:t>
      </w:r>
    </w:p>
    <w:p>
      <w:pPr/>
      <w:r>
        <w:rPr/>
        <w:t xml:space="preserve">Rozumie aspekty społeczne automatyzacji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AUP_K02: </w:t>
      </w:r>
    </w:p>
    <w:p>
      <w:pPr/>
      <w:r>
        <w:rPr/>
        <w:t xml:space="preserve">Jest członkiem zespołu realizującego powierzone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2024-05-07T12:35:18+02:00</dcterms:created>
  <dcterms:modified xsi:type="dcterms:W3CDTF">2024-05-07T12:35:18+02:00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