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Integracja programowa systemów multimedialnych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Sitnik,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IPSM1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30 godz., w tym:
•	wykład 15 godz.,
•	konsultacje projektowe z prowadzącym 15 godz., 
2) Praca własna studenta – 55 godz. w tym: 
•	zapoznanie się z literaturą i dokumentacją 20 godz.
•	projekt i implementacja aplikacji, optymalizacja, testowanie i dokumentacja 35 godz.
 RAZEM 85 godz.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ECTS-  Liczba godzin bezpośrednich – 30 godz., w tym:
•	wykład 15,
•	konsultacje projektowe z prowadzącym 15,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 - 50 godz., w tym:
•	projekt i implementacja aplikacji, optymalizacja, testowanie i dokumentacja 35 godz.
•	konsultacje projektowe z prowadzącym 15 godz.,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Kurs inżynierski matematyki. Podstawy programowania strukturalnego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 programowania obiektowego na przykładzie języków C++ i Java. Znajomość podstaw UML.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(W) Podstawowe pojęcia języka obiektowego: obiekt i klasa. Notacja C++ a Java: typy, deklaracje, wskaźniki, struktury, tablice, wyrażenia. Przykłady implementacji dla przetwarzania obrazów. 
Omówienie podstawowych zasad programowania obiektowego: abstrakcji i kapsułkowania danych, dziedziczenia i polimorfizmu. Wstęp do wyjątków. Rozwinięcie przykładów dla przetwarzania obrazów.
Wprowadzenie do UML. Definicje podstawowych pojęć: przypadki użycia, diagramy klas, definiowanie właściwości dynamicznych systemu, diagramy implementacji. Dokumentacja. Przykład dla przetwarzania obrazów. 
Omówienie podstawowej funkcjonalności biblioteki standardowej C++. Przykład projektu oraz implementacji prostej aplikacji do przetwarzania obrazów.
(P) Projekt dotyczący zagadnień przetwarzania obrazów. Dla każdego projektu przygotowany jest zestaw wymagań oraz zbiór danych początkowych (testowych). W trakcie realizacji projektu należy wykonać następujące etapy: stworzyć model UML, dokonać implementacji, testowania i poprawek na danych początkowych, stworzyć dokumentację.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Suma punktów z dwóch kolokwiów zaliczeniowych (40%) i projektu (60%) – oceniana jest dokumentacja projekty, kod zródłowy programu a następnie oceniane jest działanie samego programu, jego niezawodność i poprawność wyników jakie program generuje..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B. Strostroup, Język C++, Wydawnictwa Naukowo-Techniczne, Warszawa 1997.
2. B. Eckel, Thinking in C++, edycja polska, Helion, Warszawa 2004.
3. G. Booch, J. Rumbaugh, I. Jacobson, UML przewodnik użytkownika, Wydawnictwa Naukowo-Techniczne, Warszawa 2002.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IPSM1_W01: </w:t>
      </w:r>
    </w:p>
    <w:p>
      <w:pPr/>
      <w:r>
        <w:rPr/>
        <w:t xml:space="preserve">Znajomość zagadnień z obszaru programowania obiektowego C++/Java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w trakcie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T1A_W04</w:t>
      </w:r>
    </w:p>
    <w:p>
      <w:pPr>
        <w:keepNext w:val="1"/>
        <w:spacing w:after="10"/>
      </w:pPr>
      <w:r>
        <w:rPr>
          <w:b/>
          <w:bCs/>
        </w:rPr>
        <w:t xml:space="preserve">Efekt IPSM1_W02: </w:t>
      </w:r>
    </w:p>
    <w:p>
      <w:pPr/>
      <w:r>
        <w:rPr/>
        <w:t xml:space="preserve">Zna podstawowe techniki projektowania (UML) i dokumentacji (DOXYGEN) programów komputerowych tworzonych w językach wyższego poziomu C++/Java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w trakcie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IPSM1_U01: </w:t>
      </w:r>
    </w:p>
    <w:p>
      <w:pPr/>
      <w:r>
        <w:rPr/>
        <w:t xml:space="preserve">Potrafi zaprojektować i zaimplementować algorytmy w języku obiektowym C++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programistycznego C++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K_U04, K_U05,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T1A_U01, T1A_U03, T1A_U04, T1A_U06, T1A_U05, T1A_U16</w:t>
      </w:r>
    </w:p>
    <w:p>
      <w:pPr>
        <w:keepNext w:val="1"/>
        <w:spacing w:after="10"/>
      </w:pPr>
      <w:r>
        <w:rPr>
          <w:b/>
          <w:bCs/>
        </w:rPr>
        <w:t xml:space="preserve">Efekt IPSM1_U02: </w:t>
      </w:r>
    </w:p>
    <w:p>
      <w:pPr/>
      <w:r>
        <w:rPr/>
        <w:t xml:space="preserve">Potrafi opracować projekt (UML) aplikacji i dokumentację (DOXYGEN) kodów źródłowych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programistycznego C++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T1A_U04, T1A_U01, T1A_U03, T1A_U04, T1A_U06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IPSM1_S01: </w:t>
      </w:r>
    </w:p>
    <w:p>
      <w:pPr/>
      <w:r>
        <w:rPr/>
        <w:t xml:space="preserve">Potrafi zaprojektować, zaimplementować, udokumentować i zaprezentować swój projekt programistyczny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programistycznego C++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2026-08-17T18:05:42+02:00</dcterms:created>
  <dcterms:modified xsi:type="dcterms:W3CDTF">2026-08-17T18:05:42+02:00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