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Pomiarowe 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Piskorski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SMP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bezpośrednich:49, w tym:
•	wykład 30 godz., 
•	projektowanie w laboratorium 15 godz.,
•	konsultacje – 2 godz,
•	egzamin – 2 godz.
2) Praca własna studenta – 40
•	zapoznanie z literaturą 10 godz., 
•	projektowanie poza laboratorium 15 godz.,
•	 przygotowanie do egzaminu  15 godz.
Razem 89 godz.=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bezpośrednich:49, w tym:
•	wykład 30 godz., 
•	projektowanie w laboratorium 15 godz.,
•	konsultacje – 2 godz,
•	egzamin – 2 godz.,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 30 godz. w tym:
•	projektowanie w laboratorium 15 godz,
•	projektowanie poza laboratorium 15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przedmiotów: Podstawy automatyki, Podstawy metrologii, Elektrotechnika, Elektronika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wybranych zagadnień z zakresu projektowania, konstrukcji oraz eksploatacji nowoczesnych systemów pomiarowych, ze szczególnym uwzględnieniem systemów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Definicje. Klasyfikacja systemów pomiarowych.Schemat funkcjonalny systemu pomiarowego.  Bloki funkcjonalne systemów pomiarowych. Wirtualne przyrządy pomiarowe. Konfiguracje systemów pomiarowych.Organizacja systemu.Praktyczne aspekty współpracy urządzeń różnych producentów. Aspekty ekonomiczne w budowie systemu pomiarowego. Wykres Gantta. Sieć Perth. Zarządzanie ryzykiem w przedsięwzięciach przemysłowych.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z treści wykładu oraz ocena na podstawie złożonych projektów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1.W. Nawrocki „Sensory i systemy pomiarowe” WPP 2006. 2.Nawrocki „Rozproszone systemy pomiarowe” WKŁ 2006. 3.W.Winiecki “Organizacja komputerowych systemów pomiarowych” WPW 1997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SMP_W01: </w:t>
      </w:r>
    </w:p>
    <w:p>
      <w:pPr/>
      <w:r>
        <w:rPr/>
        <w:t xml:space="preserve">Zna zasadę działania i budowę systemów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zdanie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SMP_U01: </w:t>
      </w:r>
    </w:p>
    <w:p>
      <w:pPr/>
      <w:r>
        <w:rPr/>
        <w:t xml:space="preserve">Potrafi zaprojektować system do pomiaru wybranych wielkości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K_U13, K_U15, K_U21,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T1A_U07, T1A_U08, T1A_U16, T1A_U09, T1A_U16, T1A_U12, T1A_U15, 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2026-09-12T01:06:41+02:00</dcterms:created>
  <dcterms:modified xsi:type="dcterms:W3CDTF">2026-09-12T01:06:41+02:00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