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Katarzyna Konopka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31 , w tym:
•	 wykład – 30 godz.,
•	Konsultacje – 1 godz.
2)	 Praca własna studenta - 25 godzin na samodzielne pogłębienie przez studenta treści wykładu i przygotowanie się do zaliczenia przedmiotu
Łącznie – 56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31 , w tym: wykład – 30 godz.,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
</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MTR_W1: </w:t>
      </w:r>
    </w:p>
    <w:p>
      <w:pPr/>
      <w:r>
        <w:rPr/>
        <w:t xml:space="preserve">zna charakterystyki głównych grup materiałowych z uwzglednieniem m.in. poziomu wskaźnikow wytrzymałościowych, degradacji w warunkach pracy, ceny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MTR_W2: </w:t>
      </w:r>
    </w:p>
    <w:p>
      <w:pPr/>
      <w:r>
        <w:rPr/>
        <w:t xml:space="preserve">zna zależność pomiędzy budową materiałów a ich właściwościami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MTR_W3: </w:t>
      </w:r>
    </w:p>
    <w:p>
      <w:pPr/>
      <w:r>
        <w:rPr/>
        <w:t xml:space="preserve">zna charakterystyczne właściwości poszczególnych grup materiałów i możliwości ich modyfikacji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MTR_U1: </w:t>
      </w:r>
    </w:p>
    <w:p>
      <w:pPr/>
      <w:r>
        <w:rPr/>
        <w:t xml:space="preserve">umie na podsatwie zdobytej wiedzy i żródel literaturowych sformułowac wymagania co do materiału dla danej aplikacji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MTR_U2: </w:t>
      </w:r>
    </w:p>
    <w:p>
      <w:pPr/>
      <w:r>
        <w:rPr/>
        <w:t xml:space="preserve">umie korzystać z baz materiałów i metodyki doboru materiałów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MTR_U3: </w:t>
      </w:r>
    </w:p>
    <w:p>
      <w:pPr/>
      <w:r>
        <w:rPr/>
        <w:t xml:space="preserve">umie dla danej grupy materiałow dobrać obróbke cieplną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2024-05-03T09:12:55+02:00</dcterms:created>
  <dcterms:modified xsi:type="dcterms:W3CDTF">2024-05-03T09:12:55+02:00</dcterms:modified>
</cp:coreProperties>
</file>

<file path=docProps/custom.xml><?xml version="1.0" encoding="utf-8"?>
<Properties xmlns="http://schemas.openxmlformats.org/officeDocument/2006/custom-properties" xmlns:vt="http://schemas.openxmlformats.org/officeDocument/2006/docPropsVTypes"/>
</file>