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automatyki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Jakub Możaryn, mgr inż. Alicja Siewnicka, dr inż. Danuta Holejko, mgr inż. Tomasz Stoń, dr inż. Willi Mednis, mgr inż. Łukasz Tabor, mgr inż. Arkadiusz Winnicki, mgr inż. Mateusz Wiśniowski, m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PA2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bezpośrednich – 32, w tym:
•	ćwiczenia w laboratorium: 30 godzin,
•	konsultacje – 2 godziny.
2. Praca własna studenta – 45 godz, w tym:
•	przygotowanie do zajęć laboratoryjnych: 15 godzin,
•	zapoznanie z literaturą: 15 godzin,
•	opracowanie sprawozdań: 15 godzin,
Razem: 77 godzin = 3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punktu ECTS- Liczba godzin bezpośrednich – 32, w tym:
•	ćwiczenia w laboratorium: 30 godzin,
•	konsultacje – 2 godziny.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2,5 punktu ECTS – 62 godziny:
•	ćwiczenia w laboratorium: 30 godzin,
•	konsultacje – 2 godziny.
•	przygotowanie do zajęć laboratoryjnych: 15 godzin,
•	opracowanie sprawozdań: 15 godzin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ogólna znajomość zagadnień wykładanych w przedmiotach: matematyka, fizyka, znajomość zagadnień z przedmiotu Podstawy Automatyki 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formułowania opisu matematycznego układów regulacji oraz sterowania procesami dyskretnymi. Umiejętność projektowania typowych struktur układów regulacji i układów przełączających.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Zajęcia wstępne
2. Modelowanie układów regulacji
3. Identyfikacja własności obiektów regulacji
4. Badanie algorytmów regulacji PID
5. Badanie jednoobwodowego układu regulacji tempeartury w rurociągu
6. Badanie jednoobwodowego układu regulacji poziomu wody w zbiorniku
7. Badanie kaskadowego układu regulacji
8. Sterowniki PLC
9. Systemy monitorowania procesów
10. Badanie serwomechanizmu hydraulicznego
11. Układy kombinacyjne
12. Pneumatyczne układy napędowo-sterujące
13. Elektropneumatyczne układy napędowo-sterujące
14. Hydrauliczny układ wspomagający montaż
15. Wykorzystanie sterownika PLC do sterowania procesami binarnymi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Laboratorium - Zaliczenie wszystkich laboratoriów, ocena wystawiona na podstawie zrealizowanych sprawozdań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Żelazny M.: Materiały pomocnicze do wykładu: Podstawy Automatyki	
2. Żelazny M.: Podstawy Automatyki. WNT, Warszawa 1976
3. Kościelny W.: Materiały pomocnicze do nauczania podstaw automatyki. Oficyna Wydawnicza PW, Warszawa 2001, wyd. III
4. Holejko D., Kościelny W., Niewczas W.: Zbiór zadań z podstaw automatyki. Wydawnictwa Politechniki Warszawskiej, 1985, wyd. VIII
5. Gessing R.: Podstawy automatyki. Wydawnictwo Politechniki Śląskiej, 2001
6. Mazurek J., Vogt H., Zydanowicz W.: Podstawy automatyki. Oficyna Wydawnicza PW, Warszawa 2002
7. Pułaczewski J, Szacka K. Manitius A.: Zasady automatyki. WNT, Warszwa, 1974
8. Węgrzyn S.: Podstawy automatyki. PWN, Warszawa, 1980
9. Kościelny W.: Podstawy automatyki, część II. Wydawnictwa Politechniki Warszawskiej, 1984
10. Zieliński C.: Podstawy projektowania układów cyfrowych. PWN, Warszawa, 2003
11. Traczyk W.: Układy cyfrowe automatyki. WNT, Warszawa 1974
12. Misiurewicz P.: Podstawy techniki cyfrowej. WNT, Warszawa 1982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http://www.jakubmozaryn.esy.es/?page_id=95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PA2_W01: </w:t>
      </w:r>
    </w:p>
    <w:p>
      <w:pPr/>
      <w:r>
        <w:rPr/>
        <w:t xml:space="preserve">Posiada wiedzę na temat sterowania procesami dyskretnymi.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w laboratorium, opracowanie sprawozdań z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</w:t>
      </w:r>
    </w:p>
    <w:p>
      <w:pPr>
        <w:keepNext w:val="1"/>
        <w:spacing w:after="10"/>
      </w:pPr>
      <w:r>
        <w:rPr>
          <w:b/>
          <w:bCs/>
        </w:rPr>
        <w:t xml:space="preserve">Efekt PA2_W02: </w:t>
      </w:r>
    </w:p>
    <w:p>
      <w:pPr/>
      <w:r>
        <w:rPr/>
        <w:t xml:space="preserve">Posiada wiedzę na temat opisu matematycznego układów regulacji.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w laboratorium, opracowanie sprawozdań z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</w:t>
      </w:r>
    </w:p>
    <w:p>
      <w:pPr>
        <w:keepNext w:val="1"/>
        <w:spacing w:after="10"/>
      </w:pPr>
      <w:r>
        <w:rPr>
          <w:b/>
          <w:bCs/>
        </w:rPr>
        <w:t xml:space="preserve">Efekt PA2_W03: </w:t>
      </w:r>
    </w:p>
    <w:p>
      <w:pPr/>
      <w:r>
        <w:rPr/>
        <w:t xml:space="preserve">Posiada wiedzę na temat sterowania procesami ciągłymi.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w laboratorium, opracowanie sprawozdań z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PA2_U01: </w:t>
      </w:r>
    </w:p>
    <w:p>
      <w:pPr/>
      <w:r>
        <w:rPr/>
        <w:t xml:space="preserve">Potrafi formułować opis matematyczny układów regulacji ciągłej i dyskretnej.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w laboratorium, opracowanie sprawozdań z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K_U06, K_U11, K_U17, K_U27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T1A_U02, T1A_U08, T1A_U09, T1A_U16, T1A_U11</w:t>
      </w:r>
    </w:p>
    <w:p>
      <w:pPr>
        <w:keepNext w:val="1"/>
        <w:spacing w:after="10"/>
      </w:pPr>
      <w:r>
        <w:rPr>
          <w:b/>
          <w:bCs/>
        </w:rPr>
        <w:t xml:space="preserve">Efekt PA2_U02: </w:t>
      </w:r>
    </w:p>
    <w:p>
      <w:pPr/>
      <w:r>
        <w:rPr/>
        <w:t xml:space="preserve">Potrafi na podstawie eksperymentu zidentyfikować matematyczny model wybranego obiektu regulacji.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w laboratorium, opracowanie sprawozdań z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K_U06, K_U11, K_U27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T1A_U02, T1A_U08, T1A_U09, T1A_U11</w:t>
      </w:r>
    </w:p>
    <w:p>
      <w:pPr>
        <w:keepNext w:val="1"/>
        <w:spacing w:after="10"/>
      </w:pPr>
      <w:r>
        <w:rPr>
          <w:b/>
          <w:bCs/>
        </w:rPr>
        <w:t xml:space="preserve">Efekt PA2_U03: </w:t>
      </w:r>
    </w:p>
    <w:p>
      <w:pPr/>
      <w:r>
        <w:rPr/>
        <w:t xml:space="preserve">Potrafi projektować hydrauliczne, pneumatyczne i elektropneumatyczne układy napędowo-sterujące.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w laboratorium, opracowanie sprawozdań z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K_U06, K_U11, K_U17, K_U27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T1A_U02, T1A_U08, T1A_U09, T1A_U16, T1A_U11</w:t>
      </w:r>
    </w:p>
    <w:p>
      <w:pPr>
        <w:keepNext w:val="1"/>
        <w:spacing w:after="10"/>
      </w:pPr>
      <w:r>
        <w:rPr>
          <w:b/>
          <w:bCs/>
        </w:rPr>
        <w:t xml:space="preserve">Efekt PA2_U04: </w:t>
      </w:r>
    </w:p>
    <w:p>
      <w:pPr/>
      <w:r>
        <w:rPr/>
        <w:t xml:space="preserve">Potrafi zastosować sterownik PLC do sterowania procesami binarnymi.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w laboratorium, opracowanie sprawozdań z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K_U06, K_U11, K_U17, K_U27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T1A_U02, T1A_U08, T1A_U09, T1A_U16, T1A_U11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PA2_K01: </w:t>
      </w:r>
    </w:p>
    <w:p>
      <w:pPr/>
      <w:r>
        <w:rPr/>
        <w:t xml:space="preserve">Potrafi pracować w zespole, podczas planowaia zadań, przeprowadzania eksperymentu fizycznego i wnioskowania.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w laboratorium.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2025-04-13T23:25:49+02:00</dcterms:created>
  <dcterms:modified xsi:type="dcterms:W3CDTF">2025-04-13T23:25:49+02:00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