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Szkolenie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specjalista BHP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Szkolenia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SBHP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BHP, w szczególności w warunkach wyższej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zagrożeniach, zasady pierwszej pomocy, zachowanie bezpieczeństwa w pomieszczeniach dydaktycznych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BHP_U01: </w:t>
      </w:r>
    </w:p>
    <w:p>
      <w:pPr/>
      <w:r>
        <w:rPr/>
        <w:t xml:space="preserve">Rozumie i stosuje zasady BHP związane ze studiami na Wydziale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BHP_K01: </w:t>
      </w:r>
    </w:p>
    <w:p>
      <w:pPr/>
      <w:r>
        <w:rPr/>
        <w:t xml:space="preserve">Zna zasady udzielania pierwszej pomocy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2025-12-30T02:19:31+01:00</dcterms:created>
  <dcterms:modified xsi:type="dcterms:W3CDTF">2025-12-30T02:19:31+01:00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