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Buisness Intelligence</w:t>
      </w:r>
    </w:p>
    <w:p>
      <w:pPr>
        <w:keepNext w:val="1"/>
        <w:spacing w:after="10"/>
      </w:pPr>
      <w:r>
        <w:rPr>
          <w:b/>
          <w:bCs/>
        </w:rPr>
        <w:t xml:space="preserve">Koordynator przedmiotu: </w:t>
      </w:r>
    </w:p>
    <w:p>
      <w:pPr>
        <w:spacing w:before="20" w:after="190"/>
      </w:pPr>
      <w:r>
        <w:rPr/>
        <w:t xml:space="preserve">dr hab. inż. Radosław Pytlak,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BI</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Wprowadzenie do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architektury i podst. pojęć związanych z systemami Business Intelligence. Umiejętność projektowania struktur wielowymiarowych. Umiejętność tworzenia kostek OLAP przy pomocy SSAS. Umiejętność zasilania kostek danymi za pomocą SSIS.</w:t>
      </w:r>
    </w:p>
    <w:p>
      <w:pPr>
        <w:keepNext w:val="1"/>
        <w:spacing w:after="10"/>
      </w:pPr>
      <w:r>
        <w:rPr>
          <w:b/>
          <w:bCs/>
        </w:rPr>
        <w:t xml:space="preserve">Treści kształcenia: </w:t>
      </w:r>
    </w:p>
    <w:p>
      <w:pPr>
        <w:spacing w:before="20" w:after="190"/>
      </w:pPr>
      <w:r>
        <w:rPr/>
        <w:t xml:space="preserve">Definicja Business Intelligence, zastosowanie systemów Business Intelligence. Architektura Business Intelligence firmy Microsoft. Przetwarzanie transakcyjne i analityczne. Kategorie systemów OLAP. Hurtownie danych, projektowanie hurtowni danych, ze szczególnym uwzględnieniem modelu wielowymiarowego. Pojęcia: kostki danych, wymiaru, hierarchii oraz zależności między poszczególnymi elementami hierarchii. Proces ETL. Zasilanie hurtowni danych. Usługi Integracyjne SQL Server. Usługi Analityczne SQL Server. Główne rodzaje operacji przeprowadzanych na kostkach danych. Podstawy języka MDX. Optymalizacji kostek danych. Narzędzia raportowe.</w:t>
      </w:r>
    </w:p>
    <w:p>
      <w:pPr>
        <w:keepNext w:val="1"/>
        <w:spacing w:after="10"/>
      </w:pPr>
      <w:r>
        <w:rPr>
          <w:b/>
          <w:bCs/>
        </w:rPr>
        <w:t xml:space="preserve">Metody oceny: </w:t>
      </w:r>
    </w:p>
    <w:p>
      <w:pPr>
        <w:spacing w:before="20" w:after="190"/>
      </w:pPr>
      <w:r>
        <w:rPr/>
        <w:t xml:space="preserve">egzamin pisemny podzielony na dwie części (każda część waga 1/3), sprawozdania z laboratorium (waga 1/3)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Kimball, M. Ross, The Data Warehouse Toolkit: The Complete Guide to Dimensional Modeling, Second Edition, John Wiley &amp; Sons, Inc., 2002.
S. Cameron, SQL Server 2008 Analysis Services Krok po kroku, Microsoft Press, 2009. 
B. Knight, E. Veerman, G. Dickinson, D. Hinson, D. Herbold, Professional Microsoft SQL Server 2008 Integration Services, Wiley Publishing, Inc., 2008.
E. Vitt, Microsoft SQL Server 2005 Analysis Services Performance Guide, Technical report, Microsoft Corporation,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BI_IIst_W01: </w:t>
      </w:r>
    </w:p>
    <w:p>
      <w:pPr/>
      <w:r>
        <w:rPr/>
        <w:t xml:space="preserve">Ma wiedzę w zakresie  kostek danych w wielowymiarowych bazach danych systemów ROLAP</w:t>
      </w:r>
    </w:p>
    <w:p>
      <w:pPr>
        <w:spacing w:before="60"/>
      </w:pPr>
      <w:r>
        <w:rPr/>
        <w:t xml:space="preserve">Weryfikacja: </w:t>
      </w:r>
    </w:p>
    <w:p>
      <w:pPr>
        <w:spacing w:before="20" w:after="190"/>
      </w:pPr>
      <w:r>
        <w:rPr/>
        <w:t xml:space="preserve">Zaliczenie egzaminu pisemnego.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BI_IIst_W02: </w:t>
      </w:r>
    </w:p>
    <w:p>
      <w:pPr/>
      <w:r>
        <w:rPr/>
        <w:t xml:space="preserve">Ma wiedzę w zakresie projektowania wielowymiarowych baz danych systemów ROLAP</w:t>
      </w:r>
    </w:p>
    <w:p>
      <w:pPr>
        <w:spacing w:before="60"/>
      </w:pPr>
      <w:r>
        <w:rPr/>
        <w:t xml:space="preserve">Weryfikacja: </w:t>
      </w:r>
    </w:p>
    <w:p>
      <w:pPr>
        <w:spacing w:before="20" w:after="190"/>
      </w:pPr>
      <w:r>
        <w:rPr/>
        <w:t xml:space="preserve">Zaliczenie egzaminu pisemnego.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BI_IIst_U01: </w:t>
      </w:r>
    </w:p>
    <w:p>
      <w:pPr/>
      <w:r>
        <w:rPr/>
        <w:t xml:space="preserve">Potrafi zaprojektować wielowymiarową bazę danych w systemie ROLAP</w:t>
      </w:r>
    </w:p>
    <w:p>
      <w:pPr>
        <w:spacing w:before="60"/>
      </w:pPr>
      <w:r>
        <w:rPr/>
        <w:t xml:space="preserve">Weryfikacja: </w:t>
      </w:r>
    </w:p>
    <w:p>
      <w:pPr>
        <w:spacing w:before="20" w:after="190"/>
      </w:pPr>
      <w:r>
        <w:rPr/>
        <w:t xml:space="preserve">egzamin po wykładzie, zaliczenie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BI_IIst_K01: </w:t>
      </w:r>
    </w:p>
    <w:p>
      <w:pPr/>
      <w:r>
        <w:rPr/>
        <w:t xml:space="preserve">Zna podział zadań w procesie projektowania wielowymiarowych baz danych, dzięki czemu może podejmować zadania związane z koordynacją takich prac</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T2A_K01, T2A_K02, T2A_K07,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2026-07-08T12:46:43+02:00</dcterms:created>
  <dcterms:modified xsi:type="dcterms:W3CDTF">2026-07-08T12:46:43+02:00</dcterms:modified>
</cp:coreProperties>
</file>

<file path=docProps/custom.xml><?xml version="1.0" encoding="utf-8"?>
<Properties xmlns="http://schemas.openxmlformats.org/officeDocument/2006/custom-properties" xmlns:vt="http://schemas.openxmlformats.org/officeDocument/2006/docPropsVTypes"/>
</file>