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Bioprzepływy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Cieślicki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wykład - 30 godz. ;
b) konsultacje - 2 godz. ;
2) Praca własna studenta 43 godziny:
a) przygotowanie do kolokwiów - 25 godz. ;
b) zapoznanie z literaturą - 18 godz. ;
Suma 75 (3 ECTS)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
a) wykład - 30 godz. ;
b) konsultacje - 2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płynów, Znajomość podstaw fizjologii, Znajomość podstaw anatomii, Podstawowa znajomość analizy matematycznej, Podstawowa znajomość równań fizyki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logicznego myślenia, formułowania i rozwiązywania zagadnień hemodynamicznych, zrozumienie różnych mechanizmów krążenia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Równanie ciągłości dla płynów ściśliwych i nieściśliwych, równania statyki, kinematyki i dynamiki płynów (równanie Naviera-Stokesa), równanie Bernoulliego i jego praktyczne wykorzystanie w układzie krążenia, przepływy ustalone i pulsujące cieczy lepkich nieściśliwych w kanałach o przekroju okrągłym i eliptycznym.
Objętość wyrzutowa serca, natężenie przepływu krwi, chwilowe i średnie ciśnienie tętnicze w krążeniu dużym i małym, mechanizm powietrzni, podatność naczyń, szybkość rozchodzenia się fali tętna.
Płyny niutonowskie i nieniutonowskie: modele reologiczne krwi, wpływ wartości hematokrytu na właściwości krwi.
Właściwości hierarchicznej i sieciowej topologii naczyń; drzewa naczyniowe krążenia dużego i małego; zasada minimum wydatkowania energii w systemach biologicznych; fraktalne modele drzew naczyniowych, sieciowa struktura naczyń mikrokrążenia, krążenie oboczne; zespoły podkradania.
Wymiary naczyń, pulsacja przepływu, formowanie się profili prędkości, krętość osi naczyń, zmienność pola przekroju poprzecznego naczyń, rozwidlenia i połączenia naczyń, nieniutonowskie właściwości krwi, laminarny bądź turbulentny charakter przepływu, znaczenie oddziaływań hemodynamicznych na lokalizacje zmian miażdżycowych i tętniaków. 
Zasady formułowania modeli fizycznych i elektrycznych różnych zjawisk przepływowych, bezwymiarowe liczby dynamicznego podobieństwa przepływów biologicznych, analogie mechano-elektryczne.
Właściwości biofizyczne ściany naczyniowej, rozchodzenie się fali tętna w drzewie tętniczym, zjawisko odbicia fal i jego konsekwencje, wskaźnik kostkowo-ramienny.
Przepływ w układzie żył powierzchownych, głębokich i przeszywających oraz metody ich badania, rola i budowa zastawek żylnych, mechanizm zapadania się żył, nadciśnienie w obrębie żył, żylaki.
Metody opisu przepływu w ośrodku porowatym, prawa filtracji, zjawiska dyfuzji.
Hipoteza Monro-Kelliego, rola i podstawowe parametry krążenia płynu mózgowo-rdzeniowego i sposoby ich wyznaczania, modele krążenia PMR.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średnia ważoną z dwóch kolokwiów przeprowadzonych odpowiednio w połowie i na końcu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Cieślicki K.: Hydrodynamiczne uwarunkowania krążenia mózgowego, Oficyna Wydawnicza EXIT, Warszawa 2001;
2.	Jaroszyk F.: Biofizyka, PZWL, Warszawa 2002;
3.	Podstawy fizjologii”, pod redakcją M. Tafil-Klawe i J. Klawe, PZWL, Warszawa 2009;
4.	G.A. Truskey, Transport Phenomena in Biological Systems, Pearson Prentice Hall, Upper Saddle River,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BIPR_2st_W01: </w:t>
      </w:r>
    </w:p>
    <w:p>
      <w:pPr/>
      <w:r>
        <w:rPr/>
        <w:t xml:space="preserve">Posiada wiedzę w zakresie fizyki, w tym w zakresie mechaniki klasycznej, elektrodynamiki, optyki, mechaniki kwantowej oraz fizyki statystycznej w zakresie typowym dla uniwersytetu technicznego, ze szczególnym uwzględnieniem potrzeb inżynierii biomedycznej w zakresie mechaniki płynów, termodynamiki i biofizyki molekularnej oraz fizyki radiacyjnej.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BIPR_2st_W02: </w:t>
      </w:r>
    </w:p>
    <w:p>
      <w:pPr/>
      <w:r>
        <w:rPr/>
        <w:t xml:space="preserve">Posiada podstawową wiedzę w zakresie anatomii i fizjologii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BIPR_2st_U01: </w:t>
      </w:r>
    </w:p>
    <w:p>
      <w:pPr/>
      <w:r>
        <w:rPr/>
        <w:t xml:space="preserve">Potrafi posługiwać się zdobytą wiedzą z zakresu matematyki w analizie podstawowych problemów fizycznych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2024-05-20T02:19:41+02:00</dcterms:created>
  <dcterms:modified xsi:type="dcterms:W3CDTF">2024-05-20T02:19:41+02:00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