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40 godziny:
a) przygotowanie do kolokwiów i egzaminu - 20 godz. 
b) przygotowanie do ćwiczeń - 8 godz. 
c) opracowanie sprawozdań laboratoryjnych - 8 godz. 
d) studia literaturowe - 4 godz. 
Suma 97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godz., w tym:
a) laboratorium - 15 godz. ;
b) konsultacje - 2 godz. ;
c) opracowanie sprawozdań laboratoryjnych - 8 godz. ;
d) przygotowanie do ćwiczeń - 8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układów elektronicznych, elektrotechniki, metod pomiaru wielkości elektrycznych i nieelektrycznych,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TELM_2st_W01: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InzA_W02, T2A_W09,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TELM_2st_U01: </w:t>
      </w:r>
    </w:p>
    <w:p>
      <w:pPr/>
      <w:r>
        <w:rPr/>
        <w:t xml:space="preserve">Pposiada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T2A_U12, InzA_U02, InzA_U05</w:t>
      </w:r>
    </w:p>
    <w:p>
      <w:pPr>
        <w:keepNext w:val="1"/>
        <w:spacing w:after="10"/>
      </w:pPr>
      <w:r>
        <w:rPr>
          <w:b/>
          <w:bCs/>
        </w:rPr>
        <w:t xml:space="preserve">Efekt TELM_2st_U02: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T2A_U10, T2A_U12, InzA_U02, InzA_U05, T2A_U10, InzA_U03</w:t>
      </w:r>
    </w:p>
    <w:p>
      <w:pPr>
        <w:keepNext w:val="1"/>
        <w:spacing w:after="10"/>
      </w:pPr>
      <w:r>
        <w:rPr>
          <w:b/>
          <w:bCs/>
        </w:rPr>
        <w:t xml:space="preserve">Efekt TELM_2st_U03: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T2A_U08, T2A_U09, T2A_U10, T2A_U18,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UiSE_2st_K01: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UiSE_2st_K02: </w:t>
      </w:r>
    </w:p>
    <w:p>
      <w:pPr/>
      <w:r>
        <w:rPr/>
        <w:t xml:space="preserve">Potrafi określić priorytety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2026-08-19T07:52:47+02:00</dcterms:created>
  <dcterms:modified xsi:type="dcterms:W3CDTF">2026-08-19T07:52:47+02:00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