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2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a) wykład - 30
2) Praca własna studenta , w tym
a) przygotowanie do zaliczenia- 2
suma: 32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30, w tym:
a) wykład - 30
suma: 30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przygotowanie do zaliczenia- 2
b) dyskusja praktyczna 3
suma: 5 (0,2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 
</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Pasieczny, Biznesplan, PWE, W-wa 2007
2. J. Tuczko, Zrozumieć finanse firmy, Difin, W-wa 2005
3. W. Markowski, ABC SMALL BUSINESS’U, Marcus s.c., Łódź 2010</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HES2_W01: </w:t>
      </w:r>
    </w:p>
    <w:p>
      <w:pPr/>
      <w:r>
        <w:rPr/>
        <w:t xml:space="preserve">Rozumienie i posługiwanie się podstawowymi kategoriami ekonomicznymi.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keepNext w:val="1"/>
        <w:spacing w:after="10"/>
      </w:pPr>
      <w:r>
        <w:rPr>
          <w:b/>
          <w:bCs/>
        </w:rPr>
        <w:t xml:space="preserve">Efekt HES2_W02: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Zaliczenie pisemne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HES2_U01: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keepNext w:val="1"/>
        <w:spacing w:after="10"/>
      </w:pPr>
      <w:r>
        <w:rPr>
          <w:b/>
          <w:bCs/>
        </w:rPr>
        <w:t xml:space="preserve">Efekt HES2_U02: </w:t>
      </w:r>
    </w:p>
    <w:p>
      <w:pPr/>
      <w:r>
        <w:rPr/>
        <w:t xml:space="preserve">Student potrafi zaprezentować własną koncepcję biznesową.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HES2_K01: </w:t>
      </w:r>
    </w:p>
    <w:p>
      <w:pPr/>
      <w:r>
        <w:rPr/>
        <w:t xml:space="preserve">Ma świadomość pozyskanej wiedzy i umiejętności.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2026-08-20T04:42:08+02:00</dcterms:created>
  <dcterms:modified xsi:type="dcterms:W3CDTF">2026-08-20T04:42:08+02:00</dcterms:modified>
</cp:coreProperties>
</file>

<file path=docProps/custom.xml><?xml version="1.0" encoding="utf-8"?>
<Properties xmlns="http://schemas.openxmlformats.org/officeDocument/2006/custom-properties" xmlns:vt="http://schemas.openxmlformats.org/officeDocument/2006/docPropsVTypes"/>
</file>