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INFPM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b)laboratorium - 30
c) konsultacje - 3
d) zaliczenia - 2
2) Praca własna studenta 60, w tym:
a) przygotowanie do zajęć laboratoryjnych - 10
b) zapoznanie się z literaturą - 15
c) opracowanie sprawozdań - 15
d) przygotowanie do zaliczeń - 20
suma: 110h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b)laboratorium - 30
c) konsultacje - 2
d) zaliczenia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b)laboratorium - 30
c) konsultacje - 2
a) przygotowanie do zajęć laboratoryjnych - 10
c) opracowanie sprawozdań - 15
suma: 57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metrologii ogólnej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Istota interferencyjnych pomiarów długości. Lasery w zastosowaniach metrologicznych. Stabilizacja częstotliwości lasera. Zespoły optyczne interferometrów komercyjnych. Głowica interferometru laserowego. Interpolacja sygnałów interferencyjnych. Konfiguracje interferometrów pomiarowych. Parametry metrologiczne interferometrów laserowych
Budżet niepewności pomiaru przemieszczeń. Oprogramowanie i procedury pomiarowe. Trakery laserowe. Przetworniki interferencyjne.   
</w:t>
      </w:r>
    </w:p>
    <w:p>
      <w:pPr>
        <w:keepNext w:val="1"/>
        <w:spacing w:after="10"/>
      </w:pPr>
      <w:r>
        <w:rPr>
          <w:b/>
          <w:bCs/>
        </w:rPr>
        <w:t xml:space="preserve">Metody oceny: </w:t>
      </w:r>
    </w:p>
    <w:p>
      <w:pPr>
        <w:spacing w:before="20" w:after="190"/>
      </w:pPr>
      <w:r>
        <w:rPr/>
        <w:t xml:space="preserve">W:Testy zaliczeniowe po każdym dziale tematycznym.
L: Zaliczenie testów i ocena realizacji zadań na ćwiczeniach.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Jóźwicki R Podstawy inżynierii fotonicznej Oficyna Wydawnicza Politechniki Warszawskiej 2006
2. Patorski K. Interferometria laserowa z automatyczną analizą obrazu Oficyna Wydawnicza Politechniki Warszawskiej; 2005 
3. Hecht E; Optics; Addison-Weslay; 1998
4.Pedrotti F. L;  Pedrotti L.S.Introduction to optics Prentence-Hall, Inc; 1993
5.Jakubiec W., Malinowski J., Metrologia wielkości geometrycznych WNT, Warszawa; 2004;
</w:t>
      </w:r>
    </w:p>
    <w:p>
      <w:pPr>
        <w:keepNext w:val="1"/>
        <w:spacing w:after="10"/>
      </w:pPr>
      <w:r>
        <w:rPr>
          <w:b/>
          <w:bCs/>
        </w:rPr>
        <w:t xml:space="preserve">Witryna www przedmiotu: </w:t>
      </w:r>
    </w:p>
    <w:p>
      <w:pPr>
        <w:spacing w:before="20" w:after="190"/>
      </w:pPr>
      <w:r>
        <w:rPr/>
        <w:t xml:space="preserve">http://zmiij.mchtr.pw.edu.pl/przedmiot.php?class_id=15&amp;subj=4&amp;page=5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INFPM_W01: </w:t>
      </w:r>
    </w:p>
    <w:p>
      <w:pPr/>
      <w:r>
        <w:rPr/>
        <w:t xml:space="preserve">Poznanie przemysłowych metod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INFPM_W02: </w:t>
      </w:r>
    </w:p>
    <w:p>
      <w:pPr/>
      <w:r>
        <w:rPr/>
        <w:t xml:space="preserve">Zapoznanie się ze specyfiką układów pomiarowych związanych z różnorodnymi zastosowaniami metrologicznymi.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INFPM_U01: </w:t>
      </w:r>
    </w:p>
    <w:p>
      <w:pPr/>
      <w:r>
        <w:rPr/>
        <w:t xml:space="preserve">student zdobywa praktyczne umiejętności pracy na komercyjnych interferometrach laserowych.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 K_U17</w:t>
      </w:r>
    </w:p>
    <w:p>
      <w:pPr>
        <w:spacing w:before="20" w:after="190"/>
      </w:pPr>
      <w:r>
        <w:rPr>
          <w:b/>
          <w:bCs/>
        </w:rPr>
        <w:t xml:space="preserve">Powiązane efekty obszarowe: </w:t>
      </w:r>
      <w:r>
        <w:rPr/>
        <w:t xml:space="preserve">T2A_U18, T2A_U17, T2A_U19, T2A_U18, T2A_U19</w:t>
      </w:r>
    </w:p>
    <w:p>
      <w:pPr>
        <w:keepNext w:val="1"/>
        <w:spacing w:after="10"/>
      </w:pPr>
      <w:r>
        <w:rPr>
          <w:b/>
          <w:bCs/>
        </w:rPr>
        <w:t xml:space="preserve">Efekt INFPM_U02: </w:t>
      </w:r>
    </w:p>
    <w:p>
      <w:pPr/>
      <w:r>
        <w:rPr/>
        <w:t xml:space="preserve">Praktyczne poznanie istoty czynników wpływających na dokładność, umiejętność kompensacji błędów, właściwe dokonanie analizy błędów.</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T2A_U18, T2A_U17, T2A_U19</w:t>
      </w:r>
    </w:p>
    <w:p>
      <w:pPr>
        <w:pStyle w:val="Heading3"/>
      </w:pPr>
      <w:bookmarkStart w:id="4" w:name="_Toc4"/>
      <w:r>
        <w:t>Profil ogólnoakademicki - kompetencje społeczne</w:t>
      </w:r>
      <w:bookmarkEnd w:id="4"/>
    </w:p>
    <w:p>
      <w:pPr>
        <w:keepNext w:val="1"/>
        <w:spacing w:after="10"/>
      </w:pPr>
      <w:r>
        <w:rPr>
          <w:b/>
          <w:bCs/>
        </w:rPr>
        <w:t xml:space="preserve">Efekt INFPM_K01: </w:t>
      </w:r>
    </w:p>
    <w:p>
      <w:pPr/>
      <w:r>
        <w:rPr/>
        <w:t xml:space="preserve">Umiejętność pracy w grupie</w:t>
      </w:r>
    </w:p>
    <w:p>
      <w:pPr>
        <w:spacing w:before="60"/>
      </w:pPr>
      <w:r>
        <w:rPr/>
        <w:t xml:space="preserve">Weryfikacja: </w:t>
      </w:r>
    </w:p>
    <w:p>
      <w:pPr>
        <w:spacing w:before="20" w:after="190"/>
      </w:pPr>
      <w:r>
        <w:rPr/>
        <w:t xml:space="preserve">Zalczenie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2024-05-03T23:51:38+02:00</dcterms:created>
  <dcterms:modified xsi:type="dcterms:W3CDTF">2024-05-03T23:51:38+02:00</dcterms:modified>
</cp:coreProperties>
</file>

<file path=docProps/custom.xml><?xml version="1.0" encoding="utf-8"?>
<Properties xmlns="http://schemas.openxmlformats.org/officeDocument/2006/custom-properties" xmlns:vt="http://schemas.openxmlformats.org/officeDocument/2006/docPropsVTypes"/>
</file>