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Mikro/nanotechnika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Zygmunt Rymuza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wykład - 15
b) laboratorium - 15
c) konsultacje - 2
d) egzamin - 2
2) Praca własna studenta 41, w tym:
a) studia literaturowe, przygotowanie do egzaminu- 11
b) przygotowanie do laboratorium - 15
c) przygotowanie sprawozdań - 15
suma: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 laboratorium - 15
c) konsultacje 2
d) egzamin - 2
suma: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 :
a) laboratorium - 15
b) konsultacje - 2
c) przygotowanie sprawozdań - 15
suma:32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wiedza o materiałach, podstawy konstrukcji i technologii miniaturowych urządzeń mechanicznych i elektromechanicznych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mikro/nanotechniki,  stanem  techniki budowy mikro/nanosystemów, zaawansowanymi  technikami  badawczymi w zakresie mikro/nanotechniki, perspektywami rozwoju mikro/nanotechniki.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Pojęcie mikro/nanotechniki, geneza mikro/nanotechniki, definicje, systematyka,  dwa podejścia w nanotechnice : Taniguchi i Drexler, bottom-down i bottom-up,  sytuacja na świecie , trendy rozwojowe, znaczenie mikro/nanotechniki
Zagadnienia materiałowe , fulereny, nanorurki,  polimery, nanokompozyty w mikro/nanotechnice, techniki wytwarzania , mikro/nanomachining, mikro/nanopatterning
Problemy skali, architektura mikro/nanosystemów, projektowanie i konstruowanie , problemy konstrukcyjne urządzeń molekularnych.
Mikro/nanourządzenia (MEMS/NEMS) i ich zastosowania
Podstawy adaptroniki i biomimetyki, mikro/nanostruktury biologiczne,  nanosilniki biologiczne obrotowe i liniowe
Podstawowe urządzenia do badań  w skali mikro/nano: STM/AFM, nanoindentery,  inne urządzenia badawcze, zastosowania
Zastosowania mikro/nanourządzeń w  życiu codziennym, w technikach badawczych, militarne i kosmiczne, w technice medycznej, w przemyśle, motoryzacji itp., trendy rozwojowe
Laboratorium:
Wprowadzenie do zajęć laboratoryjnych, narzędzia i środowisko badawcze mikro/nanotechniki
Laboratorium czyste do badań w skali mikro/nano.	Zapoznanie się z laboratorium czystym, interaktywne uczestnictwo w prowadzonych badaniach nanomechanicznych i nanotrybologicznych z zastosowaniem AFM i nanoindentera
Laboratorium badań w skali nano – podstawowe metody i  sprzęt badawczy	Poznanie sprzętu podstawowego do badań w skali nano: Zastosowanie skaningowego mikroskopu tunelowego (STM) do badań w skali nano.Zastosowanie mikroskopu sił atomowych AFM do badań powierzchni w skali nano	
Badania własności mechanicznych, adhezyjnych i trybologicznych w skali nano: czestnictwo w badaniach mechanicznych adhezyjnych i trybologicznych w skali nano przy użyciu AFM
struktur MEMS/NEMS.  Udział w badaniach mechanicznych  podstawowych mikro/nanostruktur , wyznaczanie charakterystyk siła-odkształcenie/przemieszczenie
Badania stanu energetycznego/zdolności adhezyjnej  powierzchni mikro/nanostruktu :udział w badaniach oceny stanu energetycznego powierzchni mikro/nanostruktur – zwilżalność , energia powierzchniowa, zdolność adhezyjna, porównanie z badaniami adhezyjnymi metodą pomiaru  siły pull-off przy użyciu AFM.
Zapoznanie się z pracą zaawansowanych nowoczesnych mikroskopów SEM wyposażonych w  FIB i sondy do badań fizyko-chemicznych (Instytut Fizyki PAN i Instytut Technologii Materiałów Elektronicznych) , Zapoznanie się z pracą urządzenia do epitaksji z wiązek molekularnych (Molecular Beam Epitaxy MBE) ( Instytut Fizyki PAN). Znaczenie kriogeniki w mikro/nanotechnice (laboratorium kriogeniki w Instytucie Fizyki PAN).Zapoznanie się z laboratorium badania struktur biologicznych w skali nano (Instytut Fizyki PAN).  Zapoznanie się z badaniami  z wykorzystaniem wysokorozdzielczego TEM (Wydział Inżynierii Materiałowej). Zapoznanie się z budową i pracą implantatora jonów (Instytut Technologii Materiałów Elektronicznych).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pisemne wykładu i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Schulte J (ed), Nanotechnology, J.Wiley, Chichester 2005
Koehler M., Fritzsche W., Nanotechnology – An Introduction to Nanostructuring Techniques, J.Wiley-VCH, Weinheim 2004
Bhushan B. (ed), Springer Handbook of Nanotechnology, Springer Verlag, Berlin 2004
Przygocki W., Włochowicz A., Fulereny i nanorurki, WNT, Warszawa, 2001
Taniguchi N. (ed), Nanotechnology, Oxford University Press, Oxford 1996
Drexler E.K., Nanosystems – Molecular Machinery, Manufacturing and Computation, J.Wiley, New York 1992
Kelsall R.W., Hamley I.W., Geoghegan M. (red), Nanotechnologie , PWN, Warszawa2009
Kurzydłowski K., Lewandowska M. (red), Nanomateriały inżynierskie konstrukcyjne i funkcjonalne, PWN,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MNT_W10: </w:t>
      </w:r>
    </w:p>
    <w:p>
      <w:pPr/>
      <w:r>
        <w:rPr/>
        <w:t xml:space="preserve">Zna podstawy  rozwijaacej się intensynie mikro/nanotechniki i zapoznaje się z technologiami wytwarzania i badania  mikro/nanostruktur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pisemne wykładu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MNT_U11: </w:t>
      </w:r>
    </w:p>
    <w:p>
      <w:pPr/>
      <w:r>
        <w:rPr/>
        <w:t xml:space="preserve">Posiada zdolność przyjęcia oferty pracy w zakresie zaawansowanych technik mikro/nanotechniki;może wybrać odpowiednie techniki wytwarzania i badania mikro/nanosystemów.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Zaliczeniie pisemne wykładu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MNT_K03: </w:t>
      </w:r>
    </w:p>
    <w:p>
      <w:pPr/>
      <w:r>
        <w:rPr/>
        <w:t xml:space="preserve">Potrafi propagować  nowoczesne trendy w rozwoju mikro/nanotechniki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wykładu i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2024-04-29T21:21:53+02:00</dcterms:created>
  <dcterms:modified xsi:type="dcterms:W3CDTF">2024-04-29T21:21:53+02:00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