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Strategie konkurencji MSP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inż. Renata Walczak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ograniczonego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Ekonomia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GP 39.1/2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2016/2017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75 h w tym: 30 h - wykłady, 10 h - przygotowanie do zajęć, 15 h - przygotowanie do kolokwiów, 10 h - przygotowanie pracy, 4 h - konsultacje, 6 h - zaliczenia poprawkowe.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I. 1,2 ECTS - wykłady                
II. 0,4 ECTS - konsultacje, zaliczenia poprawkowe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zarządzania; zarządzanie przedsiębiorstwem i polityka ekonomiczna.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min. 15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 Celem nauczania przedmiotu jest zapoznanie studentów z procesami i czynnikami kształtującymi konkurencyjność małych i średnich przedsiębiorstw oraz pokazanie wpływu globalizacji i internacjonalizacji na funkcjonowanie przedsiębiorstw z sektora MŚP.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Istota i znaczenie małych i średnich firm w systemie polskiej gospodarki. Podstawowe determinanty rozwoju i cechy sektora małych i średnich przedsiębiorstw. Dynamika  rozwoju i struktura przedsiębiorstw sektora MŚP
2. Konkurencyjność i strategie konkurencji małych i średnich przedsiębiorstw. Pojęcie konkurencyjności i przewagi konkurencyjnej. Źródła przewagi konkurencyjnej i jej instrumenty
3. Rodzaje strategii konkurencji małych i średnich przedsiębiorstw:
a) Strategie ze względu na typ przewagi konkurencyjnej
b) Strategie ze względu na pozycję zajmowaną na rynku
c) Strategie z punktu widzenia zachowań konkurujących przedsiębiorstw
4. Proces kształtowania strategii konkurencji
5. Wybrane typy strategii MŚP:
a) Ofensywne strategie przedsiębiorstw
b) Marketingowe strategie konkurencji MŚP i podstawowe jej elementy [rynek docelowy, produkt, cena, promocja, logistyka dystrybucji]
6. Determinanty wzrostu konkurencyjności małych i średnich przedsiębiorstw. Potencjał MŚP – zasoby jako podstawa potencjału konkurencyjności przedsiębiorstw MŚP:
a) Kapitał intelektualny [wiedza], Kapitał ludzki MŚP i jego wykorzystanie
b) Innowacyjność małych i średnich przedsiębiorstw
c) Przewaga czasowa i elastyczność MŚP
7. Warunki efektywnego działania MŚP:
a) warunki organizacyjne, integracja przedsiębiorstw MŚP
b) warunki techniczne wzrostu konkurencyjności małych i średnich przedsiębiorstw [technika, technologia i innowacyjność]
c) warunki ekonomiczne konkurencyjności MŚP [zasoby własne, fundusze unijne, anioły biznesu itd.]
d) warunki społeczne i ekologiczne w zarządzaniu małymi i średnimi przedsiębiorstwami
e) system informacji i promocji MŚP
8. Proces globalizacji gospodarki a konkurencyjność MŚP. Strategie internacjonalizacji małych i średnich firm. Skutki integracji europejskiej dla sektora małych i średnich przedsiębiorstw.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Warunkami zaliczenia przedmiotu są:
1. Testy opanowania materiału.
2. Testy będą uznawane za zaliczone pod warunkiem uzyskania, co najmniej 60% z możliwych do zdobycia punktów.
Inne:
OCENA %
3,0        60
3,5        70
4,0        80
4,5        90
5,0        95                                                                          3. Projekty indywidualne.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 podstawowa:
1. Determinanty rozwoju małych i średnich przedsiębiorstw, pod red. M. Strużyckiego, PWE, Warszawa, 2004
2. Sobczyk G., Strategie konkurencji małych i średnich przedsiębiorstw, UMCS, 2006
3. Stankiewicz M.J., Konkurencyjność przedsiębiorstwa, TNOiK, Toruń, 2005                                                                                                                                                            Literatura uzupełniająca:   1. Janiuk I., Strategiczne dostosowanie małych i średnich przedsiębiorstw do konkurencji europejskiej, Difin, Warszawa, 2004
2. MSP, DIFIN, Warszawa- Łódź, 2006
3. Zarządzanie małym i średnim przedsiębiorstwem, pod red. K. Safina, Wyd. Akademii Ekonomicznej we Wrocławiu, Wrocław, 2008
4. Daszkiewicz N., Internacjonalizacja małych i średnich przedsiębiorstw we współczesnej gospodarce, SPG, Gdańsk, 2004
5. Dominiak P., Sektor MSP we współczesnej gospodarce, Wyd. Naukowe PWN, Warszawa, 2005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www.knes.pw.plock.pl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brak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W14: </w:t>
      </w:r>
    </w:p>
    <w:p>
      <w:pPr/>
      <w:r>
        <w:rPr/>
        <w:t xml:space="preserve">Ma wiedzę w zakresie procesów i czynników wpływających na konkurencyjność sektora MSP.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S1A_W11</w:t>
      </w:r>
    </w:p>
    <w:p>
      <w:pPr>
        <w:keepNext w:val="1"/>
        <w:spacing w:after="10"/>
      </w:pPr>
      <w:r>
        <w:rPr>
          <w:b/>
          <w:bCs/>
        </w:rPr>
        <w:t xml:space="preserve">Efekt W15: </w:t>
      </w:r>
    </w:p>
    <w:p>
      <w:pPr/>
      <w:r>
        <w:rPr/>
        <w:t xml:space="preserve">Ma podstawową wiedzę na temat znaczenia  współpracy z bankiem dla konkurencyjności przedsiębiorstwa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S1A_W06</w:t>
      </w:r>
    </w:p>
    <w:p>
      <w:pPr>
        <w:keepNext w:val="1"/>
        <w:spacing w:after="10"/>
      </w:pPr>
      <w:r>
        <w:rPr>
          <w:b/>
          <w:bCs/>
        </w:rPr>
        <w:t xml:space="preserve">Efekt W19: </w:t>
      </w:r>
    </w:p>
    <w:p>
      <w:pPr/>
      <w:r>
        <w:rPr/>
        <w:t xml:space="preserve">Ma wiedzę z zakresu znaczenia kapitału ludzkiego w konkurencyjności małych i średnich przedsiębiorstwach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U06: </w:t>
      </w:r>
    </w:p>
    <w:p>
      <w:pPr/>
      <w:r>
        <w:rPr/>
        <w:t xml:space="preserve">Potrafi wykorzystać wiedzę dotyczącą strategii konkurencji w rozwoju małych i średnich przedsiębiorstw.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K_U06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S1A_U02</w:t>
      </w:r>
    </w:p>
    <w:p>
      <w:pPr>
        <w:keepNext w:val="1"/>
        <w:spacing w:after="10"/>
      </w:pPr>
      <w:r>
        <w:rPr>
          <w:b/>
          <w:bCs/>
        </w:rPr>
        <w:t xml:space="preserve">Efekt U23: </w:t>
      </w:r>
    </w:p>
    <w:p>
      <w:pPr/>
      <w:r>
        <w:rPr/>
        <w:t xml:space="preserve">Wykorzystując podstawową wiedzę na temat wpływu globalizacji i internacjonalizacji na funkcjonowanie sektora MSP, potrafi zastosować marketingowe strategie konkurencji małych i średnich przedsiębiorstw,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K_U23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S1A_U03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K10: </w:t>
      </w:r>
    </w:p>
    <w:p>
      <w:pPr/>
      <w:r>
        <w:rPr/>
        <w:t xml:space="preserve">Potrafi podjąć decyzję dotyczącą prowadzenia własnego biznesu w oparciu o swoje cechy, wiedzę i umiejętności.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Pisemne zaliczenie testowe, analiza studium przypadku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S1A_K04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2026-09-10T17:07:35+02:00</dcterms:created>
  <dcterms:modified xsi:type="dcterms:W3CDTF">2026-09-10T17:07:35+02:00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