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marketingu gospodarczego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Irena Bielecka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FG 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 w tym: 30 h - wykład, 6 h - konsultacje, 4 h - zaliczenia przedmiotu w dodatkowych terminach, 15 h - przygotowanie do zajęć w tym zapoznanie z literaturą, 20 h - przygotowanie do kolokwium.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I. Wykłady 1,2 ECTS 
II. Konsultacje 0,24 ECTS, zaliczenia poprawkowe 0,16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Mikroekonomia, Podstawy zarządzania, 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wiadomości o istocie, ewolucji i koncepcji marketingu oraz o uwarunkowaniach tkwiących w otoczeniu przedsiębiorstwa. Zapoznanie studentów z zagadnieniami związanymi z zachowaniem nabywców na rynku, ich segmentacją, badaniami marketingowymi, a przede wszystkim z instrumentami marketingu i zasadami ich wykorzystania w trakcie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Istota i ewolucja koncepcji marketingu. 2. Wewnętrzne i zewnętrzne uwarunkowania działalności marketingowej. 3. Zachowanie nabywców na rynku. 4. Segmentacja rynku. 5.Badania marketingowe i ich wykorzystanie. 6. Produkt w koncepcji marketingowej. 7. Rola cen w marketingu mix. 8. Dystrybucja towarów. 9. Promocja i jej narzędzia. 10. Marketing strategiczny a operacyjny. 11. Marketing relacji.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kolokwiów w formie testu wielokrotnego wyboru, z których można uzyskać maksymalnie po 40 punktów.  Do zaliczenia każdego kolokwium konieczne jest uzyskanie 60% maksymalnej liczby punktów: 24-27 punktów - ocena 3.0 ,  28-31 - 3.5 , 32-34 - 4.0 , 35-37 - 4.5 , 38-40 - 5.0.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Kotler PH.: Marketing. Analiza, planowanie, wdrażani i, kontrola, Gebethner i S-ka, Warszawa 1994 2. Garbarski L., Rutkowski I.., Wrzosek W.: Marketing – punkt zwrotny nowoczesnej firmy, PWE, Warszawa 2001 3.Nemezjusz M.Pazio, Podstawy marketingu, Oficyna Wydawnicza Politechniki Warszawskiej, Warszawa 2007 4. Limański A., Śliwińska K.: Marketing. Zasady funkcjonowania przedsiębiorstwa na rynku, Difin, Warszawa 2002 5. Altkorn J.: Podstawy marketingu, Kraków 1992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Ma wiedzę dotyczącą wpływu postępu technicznego na strukturę zintegrowanego cyklu obserwacji, badań, tworzenia i życia produktu; wie, że u podstaw skracania przeciętnego cyklu życia produktów leżą wzmożone procesy informacyjne rodzące się pod wpływem konkurencji, oraz zna sposoby jego skutecznego regulowania.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S1A_W08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Zna i rozumie ideę marketingu oraz koncepcję marketingu mix. Ma wiedzę dotyczącą otoczenia przedsiębiorstwa, zasad i kryteriów segmentacji rynku, podstawowych rodzajów badań marketingowych, a także uruchamiania i wykorzystywania narzędzi rynkowego oddziaływania jakimi są: produkt, cena, dystrybucja i promocja.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U10: </w:t>
      </w:r>
    </w:p>
    <w:p>
      <w:pPr/>
      <w:r>
        <w:rPr/>
        <w:t xml:space="preserve">Potrafi przygotować proste badanie marketingowe z uwzględnieniem branży i rynku i poprawnie interpretować wyniki badań oraz formułować logiczne wnioski. Potrafi scharakteryzować związek segmentacji rynku z procesem formułowania strategii firmy. Umie stosować kryteria i procedury umożliwiające przeprowadzenie segmentacji w konkretnych sytuacjach decyzyjnych.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dobrać instrumenty marketingu do specyfiki działań firmy i warunków zewnętrznych oraz różnych faz cyklu życia produktu.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S1A_U06</w:t>
      </w:r>
    </w:p>
    <w:p>
      <w:pPr>
        <w:keepNext w:val="1"/>
        <w:spacing w:after="10"/>
      </w:pPr>
      <w:r>
        <w:rPr>
          <w:b/>
          <w:bCs/>
        </w:rPr>
        <w:t xml:space="preserve">Efekt U17: </w:t>
      </w:r>
    </w:p>
    <w:p>
      <w:pPr/>
      <w:r>
        <w:rPr/>
        <w:t xml:space="preserve">Potrafi analizować czynniki otoczenia i trendy w nim występujące oraz wewnętrzne uwarunkowania działalności firmy, przeprowadzać analizę SWOT oraz inne analizy poszczególnych obszarów funkcjonowania podmiotów gospodarczych.  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testowe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K08: </w:t>
      </w:r>
    </w:p>
    <w:p>
      <w:pPr/>
      <w:r>
        <w:rPr/>
        <w:t xml:space="preserve">Poszukuje i gromadzi informacje rynkowe oraz rzetelnie prowadzi badania marketingowe. Jest świadomy etycznego aspektu prowadzenia działań marketingowych i przekazów reklamowych.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2024-05-09T03:30:52+02:00</dcterms:created>
  <dcterms:modified xsi:type="dcterms:W3CDTF">2024-05-09T03:30:52+02:00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